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9D1A" w14:textId="77777777" w:rsidR="00115661" w:rsidRDefault="00982D23" w:rsidP="00115661">
      <w:pPr>
        <w:ind w:left="720"/>
        <w:jc w:val="center"/>
      </w:pPr>
      <w:r>
        <w:t>Board of Directors</w:t>
      </w:r>
    </w:p>
    <w:p w14:paraId="2517A72B" w14:textId="77777777" w:rsidR="00115661" w:rsidRDefault="00115661" w:rsidP="00115661">
      <w:pPr>
        <w:ind w:left="720"/>
        <w:jc w:val="center"/>
      </w:pPr>
      <w:r>
        <w:t>Agenda</w:t>
      </w:r>
    </w:p>
    <w:p w14:paraId="1774E35B" w14:textId="77777777" w:rsidR="00115661" w:rsidRDefault="00982D23" w:rsidP="00115661">
      <w:pPr>
        <w:ind w:left="720"/>
        <w:jc w:val="center"/>
      </w:pPr>
      <w:r>
        <w:t>November 25, 2019</w:t>
      </w:r>
    </w:p>
    <w:p w14:paraId="7A42DF84" w14:textId="77777777" w:rsidR="00115661" w:rsidRPr="00115661" w:rsidRDefault="00115661" w:rsidP="00115661">
      <w:pPr>
        <w:ind w:left="720"/>
        <w:jc w:val="center"/>
      </w:pPr>
    </w:p>
    <w:p w14:paraId="7285B367" w14:textId="77777777" w:rsidR="00115661" w:rsidRDefault="00115661" w:rsidP="00115661">
      <w:pPr>
        <w:ind w:left="720"/>
        <w:rPr>
          <w:i/>
          <w:sz w:val="18"/>
        </w:rPr>
      </w:pPr>
    </w:p>
    <w:p w14:paraId="0E40585A" w14:textId="77777777" w:rsidR="00115661" w:rsidRPr="00115661" w:rsidRDefault="00115661" w:rsidP="00115661">
      <w:pPr>
        <w:ind w:left="720"/>
        <w:rPr>
          <w:i/>
          <w:sz w:val="16"/>
        </w:rPr>
      </w:pPr>
      <w:r w:rsidRPr="00115661">
        <w:rPr>
          <w:i/>
          <w:sz w:val="16"/>
        </w:rPr>
        <w:t>The mission of the RIAPA Board of Directors is to provide the leadership necessary to carry out the mission of the Academy by:</w:t>
      </w:r>
    </w:p>
    <w:p w14:paraId="558A37C1" w14:textId="77777777" w:rsidR="00115661" w:rsidRPr="00115661" w:rsidRDefault="00115661" w:rsidP="00115661">
      <w:pPr>
        <w:pStyle w:val="ListParagraph"/>
        <w:numPr>
          <w:ilvl w:val="0"/>
          <w:numId w:val="1"/>
        </w:numPr>
        <w:rPr>
          <w:i/>
          <w:sz w:val="16"/>
        </w:rPr>
      </w:pPr>
      <w:r w:rsidRPr="00115661">
        <w:rPr>
          <w:i/>
          <w:sz w:val="16"/>
        </w:rPr>
        <w:t>Adh</w:t>
      </w:r>
      <w:r>
        <w:rPr>
          <w:i/>
          <w:sz w:val="16"/>
        </w:rPr>
        <w:t xml:space="preserve">ering to and adopting policies </w:t>
      </w:r>
      <w:r w:rsidR="00DC7196">
        <w:rPr>
          <w:i/>
          <w:sz w:val="16"/>
        </w:rPr>
        <w:t xml:space="preserve">and </w:t>
      </w:r>
      <w:proofErr w:type="gramStart"/>
      <w:r w:rsidR="00DC7196">
        <w:rPr>
          <w:i/>
          <w:sz w:val="16"/>
        </w:rPr>
        <w:t xml:space="preserve">procedures </w:t>
      </w:r>
      <w:r w:rsidRPr="00115661">
        <w:rPr>
          <w:i/>
          <w:sz w:val="16"/>
        </w:rPr>
        <w:t xml:space="preserve"> which</w:t>
      </w:r>
      <w:proofErr w:type="gramEnd"/>
      <w:r w:rsidRPr="00115661">
        <w:rPr>
          <w:i/>
          <w:sz w:val="16"/>
        </w:rPr>
        <w:t xml:space="preserve"> are consistent with ethical and legal standards; are in the best interest of the Academy; and  are sustainable</w:t>
      </w:r>
    </w:p>
    <w:p w14:paraId="3289D6C2" w14:textId="77777777" w:rsidR="00115661" w:rsidRPr="00115661" w:rsidRDefault="00115661" w:rsidP="00115661">
      <w:pPr>
        <w:pStyle w:val="ListParagraph"/>
        <w:numPr>
          <w:ilvl w:val="0"/>
          <w:numId w:val="1"/>
        </w:numPr>
        <w:rPr>
          <w:i/>
          <w:sz w:val="16"/>
        </w:rPr>
      </w:pPr>
      <w:r w:rsidRPr="00115661">
        <w:rPr>
          <w:i/>
          <w:sz w:val="16"/>
        </w:rPr>
        <w:t>Strategic</w:t>
      </w:r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plannin</w:t>
      </w:r>
      <w:proofErr w:type="spellEnd"/>
    </w:p>
    <w:p w14:paraId="6D009CAD" w14:textId="77777777" w:rsidR="00115661" w:rsidRPr="00115661" w:rsidRDefault="00115661" w:rsidP="00115661">
      <w:pPr>
        <w:pStyle w:val="ListParagraph"/>
        <w:numPr>
          <w:ilvl w:val="0"/>
          <w:numId w:val="1"/>
        </w:numPr>
        <w:rPr>
          <w:i/>
          <w:sz w:val="16"/>
        </w:rPr>
      </w:pPr>
      <w:proofErr w:type="spellStart"/>
      <w:r w:rsidRPr="00115661">
        <w:rPr>
          <w:i/>
          <w:sz w:val="16"/>
        </w:rPr>
        <w:t>On going</w:t>
      </w:r>
      <w:proofErr w:type="spellEnd"/>
      <w:r w:rsidRPr="00115661">
        <w:rPr>
          <w:i/>
          <w:sz w:val="16"/>
        </w:rPr>
        <w:t xml:space="preserve"> performance evaluation</w:t>
      </w:r>
    </w:p>
    <w:p w14:paraId="4B878EA2" w14:textId="77777777" w:rsidR="00115661" w:rsidRDefault="00115661" w:rsidP="00115661">
      <w:pPr>
        <w:pStyle w:val="ListParagraph"/>
        <w:numPr>
          <w:ilvl w:val="0"/>
          <w:numId w:val="1"/>
        </w:numPr>
        <w:rPr>
          <w:i/>
          <w:sz w:val="16"/>
        </w:rPr>
      </w:pPr>
      <w:r w:rsidRPr="00115661">
        <w:rPr>
          <w:i/>
          <w:sz w:val="16"/>
        </w:rPr>
        <w:t xml:space="preserve">Mentoring current and future leaders </w:t>
      </w:r>
    </w:p>
    <w:p w14:paraId="2A77CB5F" w14:textId="77777777" w:rsidR="00DC7196" w:rsidRDefault="00DC7196" w:rsidP="00DC7196">
      <w:pPr>
        <w:rPr>
          <w:i/>
          <w:sz w:val="16"/>
        </w:rPr>
      </w:pPr>
    </w:p>
    <w:p w14:paraId="50C1D247" w14:textId="77777777" w:rsidR="00DC7196" w:rsidRPr="00DC7196" w:rsidRDefault="00DC7196" w:rsidP="00DC7196">
      <w:pPr>
        <w:rPr>
          <w:i/>
          <w:sz w:val="16"/>
        </w:rPr>
      </w:pPr>
    </w:p>
    <w:p w14:paraId="36ACD4AC" w14:textId="77777777" w:rsidR="00DC7196" w:rsidRDefault="00DC71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11099"/>
      </w:tblGrid>
      <w:tr w:rsidR="00DC7196" w14:paraId="43E8350C" w14:textId="77777777" w:rsidTr="007A3824">
        <w:tc>
          <w:tcPr>
            <w:tcW w:w="2427" w:type="dxa"/>
          </w:tcPr>
          <w:p w14:paraId="1F678D06" w14:textId="77777777" w:rsidR="00DC7196" w:rsidRDefault="00DC7196">
            <w:r>
              <w:t>Members present</w:t>
            </w:r>
            <w:r w:rsidR="008E4C42">
              <w:t>:</w:t>
            </w:r>
          </w:p>
        </w:tc>
        <w:tc>
          <w:tcPr>
            <w:tcW w:w="11099" w:type="dxa"/>
          </w:tcPr>
          <w:p w14:paraId="6299DE0B" w14:textId="77777777" w:rsidR="008E4C42" w:rsidRDefault="008E4C42"/>
        </w:tc>
      </w:tr>
      <w:tr w:rsidR="00DC7196" w14:paraId="5C2AC1F1" w14:textId="77777777" w:rsidTr="007A3824">
        <w:tc>
          <w:tcPr>
            <w:tcW w:w="2427" w:type="dxa"/>
          </w:tcPr>
          <w:p w14:paraId="3E47DA29" w14:textId="77777777" w:rsidR="00DC7196" w:rsidRDefault="008E4C42">
            <w:r>
              <w:t>Staff:</w:t>
            </w:r>
          </w:p>
        </w:tc>
        <w:tc>
          <w:tcPr>
            <w:tcW w:w="11099" w:type="dxa"/>
          </w:tcPr>
          <w:p w14:paraId="658937B3" w14:textId="77777777" w:rsidR="00DC7196" w:rsidRDefault="00DC7196"/>
        </w:tc>
      </w:tr>
      <w:tr w:rsidR="008E4C42" w14:paraId="35DEF993" w14:textId="77777777" w:rsidTr="007A3824">
        <w:tc>
          <w:tcPr>
            <w:tcW w:w="2427" w:type="dxa"/>
          </w:tcPr>
          <w:p w14:paraId="6F5F1450" w14:textId="77777777" w:rsidR="008E4C42" w:rsidRDefault="008E4C42">
            <w:r>
              <w:t>Guests:</w:t>
            </w:r>
          </w:p>
        </w:tc>
        <w:tc>
          <w:tcPr>
            <w:tcW w:w="11099" w:type="dxa"/>
          </w:tcPr>
          <w:p w14:paraId="2D9B3221" w14:textId="77777777" w:rsidR="008E4C42" w:rsidRDefault="008E4C42"/>
        </w:tc>
      </w:tr>
    </w:tbl>
    <w:p w14:paraId="46195139" w14:textId="77777777" w:rsidR="00DC7196" w:rsidRDefault="00DC7196"/>
    <w:p w14:paraId="544DC2DC" w14:textId="77777777" w:rsidR="008E4C42" w:rsidRDefault="008E4C42"/>
    <w:p w14:paraId="463952E1" w14:textId="77777777" w:rsidR="008E4C42" w:rsidRDefault="008E4C42">
      <w:r>
        <w:t xml:space="preserve">Call to Order at {XXXXXX| by </w:t>
      </w:r>
    </w:p>
    <w:p w14:paraId="202D5D3A" w14:textId="77777777" w:rsidR="008E4C42" w:rsidRDefault="008E4C42"/>
    <w:p w14:paraId="075E4B99" w14:textId="77777777" w:rsidR="008E4C42" w:rsidRDefault="008E4C42">
      <w:r>
        <w:t>Declaration of quorum</w:t>
      </w:r>
    </w:p>
    <w:p w14:paraId="4786D1AC" w14:textId="77777777" w:rsidR="008E4C42" w:rsidRDefault="008E4C42"/>
    <w:p w14:paraId="1A2689F4" w14:textId="77777777" w:rsidR="008E4C42" w:rsidRDefault="008E4C42"/>
    <w:tbl>
      <w:tblPr>
        <w:tblStyle w:val="TableGrid"/>
        <w:tblW w:w="9563" w:type="dxa"/>
        <w:tblInd w:w="-113" w:type="dxa"/>
        <w:tblLook w:val="04A0" w:firstRow="1" w:lastRow="0" w:firstColumn="1" w:lastColumn="0" w:noHBand="0" w:noVBand="1"/>
      </w:tblPr>
      <w:tblGrid>
        <w:gridCol w:w="113"/>
        <w:gridCol w:w="2132"/>
        <w:gridCol w:w="113"/>
        <w:gridCol w:w="4183"/>
        <w:gridCol w:w="113"/>
        <w:gridCol w:w="2796"/>
        <w:gridCol w:w="113"/>
      </w:tblGrid>
      <w:tr w:rsidR="00260345" w14:paraId="6E4438DB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538720A5" w14:textId="77777777" w:rsidR="00260345" w:rsidRDefault="00260345" w:rsidP="00F6636C">
            <w:bookmarkStart w:id="0" w:name="concal"/>
            <w:r>
              <w:t>Call to order</w:t>
            </w:r>
          </w:p>
        </w:tc>
        <w:tc>
          <w:tcPr>
            <w:tcW w:w="4296" w:type="dxa"/>
            <w:gridSpan w:val="2"/>
          </w:tcPr>
          <w:p w14:paraId="01FC2CF7" w14:textId="77777777" w:rsidR="00260345" w:rsidRDefault="00260345" w:rsidP="00F6636C"/>
        </w:tc>
        <w:tc>
          <w:tcPr>
            <w:tcW w:w="2909" w:type="dxa"/>
            <w:gridSpan w:val="2"/>
          </w:tcPr>
          <w:p w14:paraId="4255BD19" w14:textId="77777777" w:rsidR="00260345" w:rsidRDefault="00260345" w:rsidP="00F6636C"/>
        </w:tc>
      </w:tr>
      <w:tr w:rsidR="003F2FA4" w14:paraId="4AED6B0E" w14:textId="77777777" w:rsidTr="008B50C9">
        <w:trPr>
          <w:gridAfter w:val="1"/>
          <w:wAfter w:w="113" w:type="dxa"/>
        </w:trPr>
        <w:tc>
          <w:tcPr>
            <w:tcW w:w="2245" w:type="dxa"/>
            <w:gridSpan w:val="2"/>
          </w:tcPr>
          <w:p w14:paraId="4530482A" w14:textId="17D29593" w:rsidR="003F2FA4" w:rsidRDefault="003F2FA4" w:rsidP="00F6636C">
            <w:r>
              <w:t>Presentation</w:t>
            </w:r>
          </w:p>
        </w:tc>
        <w:tc>
          <w:tcPr>
            <w:tcW w:w="4296" w:type="dxa"/>
            <w:gridSpan w:val="2"/>
          </w:tcPr>
          <w:p w14:paraId="1BCAF816" w14:textId="0CC0A65D" w:rsidR="003F2FA4" w:rsidRDefault="008B50C9" w:rsidP="00F6636C">
            <w:hyperlink r:id="rId7" w:history="1">
              <w:r w:rsidRPr="008B50C9">
                <w:rPr>
                  <w:rStyle w:val="Hyperlink"/>
                </w:rPr>
                <w:t>Website Feature Development Proposal</w:t>
              </w:r>
            </w:hyperlink>
            <w:r w:rsidR="003F2FA4">
              <w:t xml:space="preserve"> </w:t>
            </w:r>
          </w:p>
          <w:p w14:paraId="0775F7A5" w14:textId="77777777" w:rsidR="008B50C9" w:rsidRDefault="008B50C9" w:rsidP="00F6636C"/>
          <w:p w14:paraId="2332D1D9" w14:textId="77777777" w:rsidR="008B50C9" w:rsidRPr="00755040" w:rsidRDefault="008B50C9" w:rsidP="008B50C9">
            <w:pPr>
              <w:spacing w:after="150"/>
              <w:ind w:left="720"/>
              <w:rPr>
                <w:rFonts w:ascii="Helvetica Neue" w:eastAsia="Times New Roman" w:hAnsi="Helvetica Neue" w:cs="Times New Roman"/>
                <w:color w:val="34373C"/>
              </w:rPr>
            </w:pPr>
            <w:r w:rsidRPr="00755040">
              <w:rPr>
                <w:rFonts w:ascii="Helvetica Neue" w:eastAsia="Times New Roman" w:hAnsi="Helvetica Neue" w:cs="Times New Roman"/>
                <w:color w:val="34373C"/>
              </w:rPr>
              <w:t>Ketan Chand</w:t>
            </w:r>
            <w:r w:rsidRPr="00755040">
              <w:rPr>
                <w:rFonts w:ascii="Helvetica Neue" w:eastAsia="Times New Roman" w:hAnsi="Helvetica Neue" w:cs="Times New Roman"/>
                <w:color w:val="34373C"/>
              </w:rPr>
              <w:br/>
              <w:t>President, CEO</w:t>
            </w:r>
            <w:r w:rsidRPr="00755040">
              <w:rPr>
                <w:rFonts w:ascii="Helvetica Neue" w:eastAsia="Times New Roman" w:hAnsi="Helvetica Neue" w:cs="Times New Roman"/>
                <w:color w:val="34373C"/>
              </w:rPr>
              <w:br/>
            </w:r>
            <w:proofErr w:type="spellStart"/>
            <w:r w:rsidRPr="00755040">
              <w:rPr>
                <w:rFonts w:ascii="Helvetica Neue" w:eastAsia="Times New Roman" w:hAnsi="Helvetica Neue" w:cs="Times New Roman"/>
                <w:color w:val="34373C"/>
              </w:rPr>
              <w:t>Bravus</w:t>
            </w:r>
            <w:proofErr w:type="spellEnd"/>
            <w:r w:rsidRPr="00755040">
              <w:rPr>
                <w:rFonts w:ascii="Helvetica Neue" w:eastAsia="Times New Roman" w:hAnsi="Helvetica Neue" w:cs="Times New Roman"/>
                <w:color w:val="34373C"/>
              </w:rPr>
              <w:t xml:space="preserve"> Solutions</w:t>
            </w:r>
          </w:p>
          <w:p w14:paraId="684D5650" w14:textId="549C33A4" w:rsidR="008B50C9" w:rsidRDefault="008B50C9" w:rsidP="00F6636C"/>
        </w:tc>
        <w:tc>
          <w:tcPr>
            <w:tcW w:w="2909" w:type="dxa"/>
            <w:gridSpan w:val="2"/>
          </w:tcPr>
          <w:p w14:paraId="79F519D8" w14:textId="77777777" w:rsidR="003F2FA4" w:rsidRDefault="003F2FA4" w:rsidP="00F6636C"/>
        </w:tc>
      </w:tr>
      <w:tr w:rsidR="007F0F06" w14:paraId="28CFFD4D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5DF3BDE4" w14:textId="77777777" w:rsidR="007F0F06" w:rsidRDefault="007F0F06" w:rsidP="00260345">
            <w:r>
              <w:t>Member Comments</w:t>
            </w:r>
          </w:p>
        </w:tc>
        <w:tc>
          <w:tcPr>
            <w:tcW w:w="4296" w:type="dxa"/>
            <w:gridSpan w:val="2"/>
          </w:tcPr>
          <w:p w14:paraId="6AC8CA70" w14:textId="77777777" w:rsidR="007F0F06" w:rsidRPr="007F0F06" w:rsidRDefault="007F0F06" w:rsidP="00260345"/>
        </w:tc>
        <w:tc>
          <w:tcPr>
            <w:tcW w:w="2909" w:type="dxa"/>
            <w:gridSpan w:val="2"/>
          </w:tcPr>
          <w:p w14:paraId="340B1922" w14:textId="77777777" w:rsidR="007F0F06" w:rsidRDefault="007F0F06" w:rsidP="00260345"/>
        </w:tc>
      </w:tr>
      <w:tr w:rsidR="007F0F06" w14:paraId="6ACE19B7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4E35458B" w14:textId="77777777" w:rsidR="007F0F06" w:rsidRDefault="007F0F06" w:rsidP="00260345">
            <w:r>
              <w:t>Consent Calendar</w:t>
            </w:r>
          </w:p>
        </w:tc>
        <w:tc>
          <w:tcPr>
            <w:tcW w:w="4296" w:type="dxa"/>
            <w:gridSpan w:val="2"/>
          </w:tcPr>
          <w:p w14:paraId="5EC7706D" w14:textId="77777777" w:rsidR="00352B86" w:rsidRDefault="00F74C4C" w:rsidP="00260345">
            <w:pPr>
              <w:rPr>
                <w:rStyle w:val="Hyperlink"/>
              </w:rPr>
            </w:pPr>
            <w:hyperlink w:anchor="Minu" w:history="1">
              <w:r w:rsidR="00352B86" w:rsidRPr="00FC39EA">
                <w:rPr>
                  <w:rStyle w:val="Hyperlink"/>
                </w:rPr>
                <w:t>Minutes of October Meeting</w:t>
              </w:r>
            </w:hyperlink>
          </w:p>
          <w:p w14:paraId="0883092E" w14:textId="77777777" w:rsidR="00F502B4" w:rsidRDefault="00F502B4" w:rsidP="00260345">
            <w:pPr>
              <w:rPr>
                <w:rStyle w:val="Hyperlink"/>
              </w:rPr>
            </w:pPr>
          </w:p>
          <w:p w14:paraId="2DE54CCB" w14:textId="6E4711FF" w:rsidR="00853AB5" w:rsidRPr="007F0F06" w:rsidRDefault="00853AB5" w:rsidP="00260345">
            <w:hyperlink r:id="rId8" w:history="1">
              <w:r w:rsidRPr="00853AB5">
                <w:rPr>
                  <w:rStyle w:val="Hyperlink"/>
                </w:rPr>
                <w:t>Treasurer's Report</w:t>
              </w:r>
            </w:hyperlink>
          </w:p>
        </w:tc>
        <w:tc>
          <w:tcPr>
            <w:tcW w:w="2909" w:type="dxa"/>
            <w:gridSpan w:val="2"/>
          </w:tcPr>
          <w:p w14:paraId="50BFD7FE" w14:textId="77777777" w:rsidR="007F0F06" w:rsidRDefault="007F0F06" w:rsidP="00260345"/>
        </w:tc>
      </w:tr>
      <w:tr w:rsidR="00062C5B" w14:paraId="17FA9638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7FBD77A4" w14:textId="77777777" w:rsidR="00062C5B" w:rsidRDefault="00062C5B" w:rsidP="00260345">
            <w:proofErr w:type="spellStart"/>
            <w:r>
              <w:t>Unfinshed</w:t>
            </w:r>
            <w:proofErr w:type="spellEnd"/>
            <w:r>
              <w:t xml:space="preserve"> Business</w:t>
            </w:r>
          </w:p>
        </w:tc>
        <w:tc>
          <w:tcPr>
            <w:tcW w:w="4296" w:type="dxa"/>
            <w:gridSpan w:val="2"/>
          </w:tcPr>
          <w:p w14:paraId="22A3B9A7" w14:textId="77777777" w:rsidR="00062C5B" w:rsidRDefault="00062C5B" w:rsidP="00260345">
            <w:r>
              <w:t>Bylaws Ratification (Def</w:t>
            </w:r>
            <w:r w:rsidR="008248F3">
              <w:t>erred)</w:t>
            </w:r>
            <w:r>
              <w:t>)</w:t>
            </w:r>
          </w:p>
          <w:p w14:paraId="7E1604DF" w14:textId="77777777" w:rsidR="00062C5B" w:rsidRDefault="00062C5B" w:rsidP="00260345">
            <w:r>
              <w:t>Bryant Funds Policy (De</w:t>
            </w:r>
            <w:r w:rsidR="008248F3">
              <w:t>ferred)</w:t>
            </w:r>
            <w:r>
              <w:t>)</w:t>
            </w:r>
          </w:p>
        </w:tc>
        <w:tc>
          <w:tcPr>
            <w:tcW w:w="2909" w:type="dxa"/>
            <w:gridSpan w:val="2"/>
          </w:tcPr>
          <w:p w14:paraId="2DC5CA9C" w14:textId="77777777" w:rsidR="00062C5B" w:rsidRDefault="008248F3" w:rsidP="00260345">
            <w:proofErr w:type="spellStart"/>
            <w:r>
              <w:t>Deffered</w:t>
            </w:r>
            <w:proofErr w:type="spellEnd"/>
            <w:r>
              <w:t xml:space="preserve"> </w:t>
            </w:r>
          </w:p>
        </w:tc>
      </w:tr>
      <w:tr w:rsidR="00260345" w14:paraId="76001FA6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0361AA21" w14:textId="77777777" w:rsidR="00260345" w:rsidRDefault="00062C5B" w:rsidP="00260345">
            <w:r>
              <w:t>New Business</w:t>
            </w:r>
          </w:p>
        </w:tc>
        <w:tc>
          <w:tcPr>
            <w:tcW w:w="4296" w:type="dxa"/>
            <w:gridSpan w:val="2"/>
          </w:tcPr>
          <w:p w14:paraId="54C867EA" w14:textId="77777777" w:rsidR="00260345" w:rsidRDefault="00260345" w:rsidP="00260345">
            <w:r>
              <w:t xml:space="preserve"> </w:t>
            </w:r>
          </w:p>
        </w:tc>
        <w:tc>
          <w:tcPr>
            <w:tcW w:w="2909" w:type="dxa"/>
            <w:gridSpan w:val="2"/>
          </w:tcPr>
          <w:p w14:paraId="27475121" w14:textId="77777777" w:rsidR="00260345" w:rsidRDefault="00260345" w:rsidP="00260345"/>
        </w:tc>
      </w:tr>
      <w:tr w:rsidR="003F1B99" w14:paraId="280E5AE0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7DCB1A23" w14:textId="77777777" w:rsidR="003F1B99" w:rsidRDefault="003F1B99" w:rsidP="00260345"/>
        </w:tc>
        <w:tc>
          <w:tcPr>
            <w:tcW w:w="4296" w:type="dxa"/>
            <w:gridSpan w:val="2"/>
          </w:tcPr>
          <w:p w14:paraId="73B6B436" w14:textId="77777777" w:rsidR="003F1B99" w:rsidRPr="007A7FF3" w:rsidRDefault="007A7FF3" w:rsidP="00062C5B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 \l "MOT1" </w:instrText>
            </w:r>
            <w:r>
              <w:fldChar w:fldCharType="separate"/>
            </w:r>
            <w:r w:rsidRPr="007A7FF3">
              <w:rPr>
                <w:rStyle w:val="Hyperlink"/>
              </w:rPr>
              <w:t xml:space="preserve">Motion 1: </w:t>
            </w:r>
          </w:p>
          <w:p w14:paraId="432C736D" w14:textId="77777777" w:rsidR="007A7FF3" w:rsidRDefault="007A7FF3" w:rsidP="00062C5B">
            <w:r w:rsidRPr="007A7FF3">
              <w:rPr>
                <w:rStyle w:val="Hyperlink"/>
              </w:rPr>
              <w:lastRenderedPageBreak/>
              <w:t>Allocate $797.00 for website development</w:t>
            </w:r>
            <w:r>
              <w:fldChar w:fldCharType="end"/>
            </w:r>
          </w:p>
        </w:tc>
        <w:tc>
          <w:tcPr>
            <w:tcW w:w="2909" w:type="dxa"/>
            <w:gridSpan w:val="2"/>
          </w:tcPr>
          <w:p w14:paraId="1B550786" w14:textId="77777777" w:rsidR="003F1B99" w:rsidRDefault="003F1B99" w:rsidP="00260345"/>
        </w:tc>
      </w:tr>
      <w:tr w:rsidR="00260345" w14:paraId="46053C66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49C109E2" w14:textId="77777777" w:rsidR="00260345" w:rsidRDefault="00260345" w:rsidP="00260345"/>
        </w:tc>
        <w:tc>
          <w:tcPr>
            <w:tcW w:w="4296" w:type="dxa"/>
            <w:gridSpan w:val="2"/>
          </w:tcPr>
          <w:p w14:paraId="0DA4FA06" w14:textId="77777777" w:rsidR="00260345" w:rsidRPr="004424D5" w:rsidRDefault="004424D5" w:rsidP="00260345">
            <w:pPr>
              <w:rPr>
                <w:rStyle w:val="Hyperlink"/>
                <w:rFonts w:ascii="0¸; ˛" w:hAnsi="0¸; ˛" w:cs="0¸; ˛"/>
                <w:sz w:val="29"/>
                <w:szCs w:val="29"/>
              </w:rPr>
            </w:pPr>
            <w:r>
              <w:rPr>
                <w:rFonts w:ascii="0¸; ˛" w:hAnsi="0¸; ˛" w:cs="0¸; ˛"/>
                <w:color w:val="34373C"/>
                <w:sz w:val="29"/>
                <w:szCs w:val="29"/>
              </w:rPr>
              <w:fldChar w:fldCharType="begin"/>
            </w:r>
            <w:r>
              <w:rPr>
                <w:rFonts w:ascii="0¸; ˛" w:hAnsi="0¸; ˛" w:cs="0¸; ˛"/>
                <w:color w:val="34373C"/>
                <w:sz w:val="29"/>
                <w:szCs w:val="29"/>
              </w:rPr>
              <w:instrText xml:space="preserve"> HYPERLINK  \l "Mot2" </w:instrText>
            </w:r>
            <w:r>
              <w:rPr>
                <w:rFonts w:ascii="0¸; ˛" w:hAnsi="0¸; ˛" w:cs="0¸; ˛"/>
                <w:color w:val="34373C"/>
                <w:sz w:val="29"/>
                <w:szCs w:val="29"/>
              </w:rPr>
              <w:fldChar w:fldCharType="separate"/>
            </w:r>
            <w:r w:rsidR="00D41E35" w:rsidRPr="004424D5">
              <w:rPr>
                <w:rStyle w:val="Hyperlink"/>
                <w:rFonts w:ascii="0¸; ˛" w:hAnsi="0¸; ˛" w:cs="0¸; ˛"/>
                <w:sz w:val="29"/>
                <w:szCs w:val="29"/>
              </w:rPr>
              <w:t>Motion 2:</w:t>
            </w:r>
          </w:p>
          <w:p w14:paraId="0D186045" w14:textId="77777777" w:rsidR="00D41E35" w:rsidRDefault="00D41E35" w:rsidP="00260345">
            <w:pPr>
              <w:rPr>
                <w:rFonts w:ascii="0¸; ˛" w:hAnsi="0¸; ˛" w:cs="0¸; ˛"/>
                <w:color w:val="34373C"/>
                <w:sz w:val="29"/>
                <w:szCs w:val="29"/>
              </w:rPr>
            </w:pPr>
            <w:r w:rsidRPr="004424D5">
              <w:rPr>
                <w:rStyle w:val="Hyperlink"/>
                <w:rFonts w:ascii="0¸; ˛" w:hAnsi="0¸; ˛" w:cs="0¸; ˛"/>
                <w:sz w:val="29"/>
                <w:szCs w:val="29"/>
              </w:rPr>
              <w:t>Allocate $1000.00 from Bryant Funds Acct. for legal consultation fees for legislative drafting.</w:t>
            </w:r>
            <w:r w:rsidR="004424D5">
              <w:rPr>
                <w:rFonts w:ascii="0¸; ˛" w:hAnsi="0¸; ˛" w:cs="0¸; ˛"/>
                <w:color w:val="34373C"/>
                <w:sz w:val="29"/>
                <w:szCs w:val="29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7B31F15B" w14:textId="77777777" w:rsidR="00260345" w:rsidRDefault="00260345" w:rsidP="00260345"/>
        </w:tc>
      </w:tr>
      <w:tr w:rsidR="003F5BE8" w14:paraId="277C053F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51EAF723" w14:textId="77777777" w:rsidR="003F5BE8" w:rsidRDefault="003F5BE8" w:rsidP="00260345"/>
        </w:tc>
        <w:tc>
          <w:tcPr>
            <w:tcW w:w="4296" w:type="dxa"/>
            <w:gridSpan w:val="2"/>
          </w:tcPr>
          <w:p w14:paraId="3E17CAA3" w14:textId="77777777" w:rsidR="003F5BE8" w:rsidRDefault="003F5BE8" w:rsidP="00260345">
            <w:pPr>
              <w:rPr>
                <w:rFonts w:ascii="0¸; ˛" w:hAnsi="0¸; ˛" w:cs="0¸; ˛"/>
                <w:color w:val="34373C"/>
                <w:sz w:val="29"/>
                <w:szCs w:val="29"/>
              </w:rPr>
            </w:pPr>
            <w:r>
              <w:rPr>
                <w:rFonts w:ascii="0¸; ˛" w:hAnsi="0¸; ˛" w:cs="0¸; ˛"/>
                <w:color w:val="34373C"/>
                <w:sz w:val="29"/>
                <w:szCs w:val="29"/>
              </w:rPr>
              <w:t>Motion 3</w:t>
            </w:r>
          </w:p>
          <w:p w14:paraId="31C5AFA6" w14:textId="77777777" w:rsidR="003F5BE8" w:rsidRDefault="003F5BE8" w:rsidP="00260345">
            <w:pPr>
              <w:rPr>
                <w:rFonts w:ascii="0¸; ˛" w:hAnsi="0¸; ˛" w:cs="0¸; ˛"/>
                <w:color w:val="34373C"/>
                <w:sz w:val="29"/>
                <w:szCs w:val="29"/>
              </w:rPr>
            </w:pPr>
            <w:r>
              <w:rPr>
                <w:rFonts w:ascii="0¸; ˛" w:hAnsi="0¸; ˛" w:cs="0¸; ˛"/>
                <w:color w:val="34373C"/>
                <w:sz w:val="29"/>
                <w:szCs w:val="29"/>
              </w:rPr>
              <w:t>RI Monthly ad</w:t>
            </w:r>
            <w:r w:rsidR="00563F04">
              <w:rPr>
                <w:rFonts w:ascii="0¸; ˛" w:hAnsi="0¸; ˛" w:cs="0¸; ˛"/>
                <w:color w:val="34373C"/>
                <w:sz w:val="29"/>
                <w:szCs w:val="29"/>
              </w:rPr>
              <w:t>vertisement</w:t>
            </w:r>
          </w:p>
        </w:tc>
        <w:tc>
          <w:tcPr>
            <w:tcW w:w="2909" w:type="dxa"/>
            <w:gridSpan w:val="2"/>
          </w:tcPr>
          <w:p w14:paraId="07F04461" w14:textId="77777777" w:rsidR="003F5BE8" w:rsidRDefault="003F5BE8" w:rsidP="00260345"/>
        </w:tc>
      </w:tr>
      <w:tr w:rsidR="00260345" w14:paraId="6CE3F834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5BE20AB7" w14:textId="77777777" w:rsidR="00260345" w:rsidRDefault="00260345" w:rsidP="00260345"/>
        </w:tc>
        <w:tc>
          <w:tcPr>
            <w:tcW w:w="4296" w:type="dxa"/>
            <w:gridSpan w:val="2"/>
          </w:tcPr>
          <w:p w14:paraId="09C1FD9A" w14:textId="77777777" w:rsidR="00260345" w:rsidRDefault="00F74C4C" w:rsidP="00260345">
            <w:hyperlink w:anchor="LegAg" w:history="1">
              <w:r w:rsidR="00260345" w:rsidRPr="00F6636C">
                <w:rPr>
                  <w:rStyle w:val="Hyperlink"/>
                </w:rPr>
                <w:t>2020 Legisl</w:t>
              </w:r>
              <w:r w:rsidR="00260345" w:rsidRPr="00F6636C">
                <w:rPr>
                  <w:rStyle w:val="Hyperlink"/>
                </w:rPr>
                <w:t>a</w:t>
              </w:r>
              <w:r w:rsidR="00260345" w:rsidRPr="00F6636C">
                <w:rPr>
                  <w:rStyle w:val="Hyperlink"/>
                </w:rPr>
                <w:t>tive A</w:t>
              </w:r>
              <w:r w:rsidR="00260345" w:rsidRPr="00F6636C">
                <w:rPr>
                  <w:rStyle w:val="Hyperlink"/>
                </w:rPr>
                <w:t>g</w:t>
              </w:r>
              <w:r w:rsidR="00260345" w:rsidRPr="00F6636C">
                <w:rPr>
                  <w:rStyle w:val="Hyperlink"/>
                </w:rPr>
                <w:t>e</w:t>
              </w:r>
              <w:r w:rsidR="00260345" w:rsidRPr="00F6636C">
                <w:rPr>
                  <w:rStyle w:val="Hyperlink"/>
                </w:rPr>
                <w:t>n</w:t>
              </w:r>
              <w:r w:rsidR="00260345" w:rsidRPr="00F6636C">
                <w:rPr>
                  <w:rStyle w:val="Hyperlink"/>
                </w:rPr>
                <w:t>da</w:t>
              </w:r>
            </w:hyperlink>
          </w:p>
        </w:tc>
        <w:tc>
          <w:tcPr>
            <w:tcW w:w="2909" w:type="dxa"/>
            <w:gridSpan w:val="2"/>
          </w:tcPr>
          <w:p w14:paraId="722ABEBB" w14:textId="77777777" w:rsidR="00260345" w:rsidRDefault="00260345" w:rsidP="00260345"/>
        </w:tc>
      </w:tr>
      <w:tr w:rsidR="00D47585" w14:paraId="33B749AD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00B5CEDE" w14:textId="77777777" w:rsidR="00D47585" w:rsidRDefault="00D47585" w:rsidP="00260345"/>
        </w:tc>
        <w:tc>
          <w:tcPr>
            <w:tcW w:w="4296" w:type="dxa"/>
            <w:gridSpan w:val="2"/>
          </w:tcPr>
          <w:p w14:paraId="59CDC462" w14:textId="5A073104" w:rsidR="00D47585" w:rsidRDefault="003F2FA4" w:rsidP="00260345">
            <w:hyperlink r:id="rId9" w:history="1">
              <w:r w:rsidR="00D47585" w:rsidRPr="003F2FA4">
                <w:rPr>
                  <w:rStyle w:val="Hyperlink"/>
                </w:rPr>
                <w:t>2020 Budget</w:t>
              </w:r>
            </w:hyperlink>
          </w:p>
        </w:tc>
        <w:tc>
          <w:tcPr>
            <w:tcW w:w="2909" w:type="dxa"/>
            <w:gridSpan w:val="2"/>
          </w:tcPr>
          <w:p w14:paraId="45F3C41C" w14:textId="77777777" w:rsidR="00D47585" w:rsidRDefault="00D47585" w:rsidP="00260345"/>
        </w:tc>
      </w:tr>
      <w:tr w:rsidR="004424D5" w14:paraId="349D4CC0" w14:textId="77777777" w:rsidTr="008B50C9">
        <w:trPr>
          <w:gridBefore w:val="1"/>
          <w:wBefore w:w="113" w:type="dxa"/>
        </w:trPr>
        <w:tc>
          <w:tcPr>
            <w:tcW w:w="2245" w:type="dxa"/>
            <w:gridSpan w:val="2"/>
          </w:tcPr>
          <w:p w14:paraId="19925415" w14:textId="77777777" w:rsidR="004424D5" w:rsidRDefault="004424D5" w:rsidP="00260345"/>
        </w:tc>
        <w:tc>
          <w:tcPr>
            <w:tcW w:w="4296" w:type="dxa"/>
            <w:gridSpan w:val="2"/>
          </w:tcPr>
          <w:p w14:paraId="1DB06221" w14:textId="77777777" w:rsidR="004424D5" w:rsidRDefault="004424D5" w:rsidP="00260345">
            <w:r>
              <w:t>Adjourn</w:t>
            </w:r>
          </w:p>
        </w:tc>
        <w:tc>
          <w:tcPr>
            <w:tcW w:w="2909" w:type="dxa"/>
            <w:gridSpan w:val="2"/>
          </w:tcPr>
          <w:p w14:paraId="12B13DD2" w14:textId="77777777" w:rsidR="004424D5" w:rsidRDefault="004424D5" w:rsidP="00260345"/>
        </w:tc>
      </w:tr>
    </w:tbl>
    <w:p w14:paraId="119622B7" w14:textId="77777777" w:rsidR="00365736" w:rsidRDefault="00365736" w:rsidP="00054153"/>
    <w:p w14:paraId="47BE8C77" w14:textId="77777777" w:rsidR="004424D5" w:rsidRDefault="004424D5" w:rsidP="00054153">
      <w:pPr>
        <w:rPr>
          <w:sz w:val="32"/>
          <w:szCs w:val="32"/>
        </w:rPr>
      </w:pPr>
      <w:r>
        <w:rPr>
          <w:sz w:val="32"/>
          <w:szCs w:val="32"/>
          <w:u w:val="single"/>
        </w:rPr>
        <w:t>Next Meeting</w:t>
      </w:r>
      <w:r w:rsidRPr="001605C7">
        <w:rPr>
          <w:sz w:val="32"/>
          <w:szCs w:val="32"/>
        </w:rPr>
        <w:t xml:space="preserve">:   </w:t>
      </w:r>
      <w:r w:rsidR="001605C7" w:rsidRPr="001605C7">
        <w:rPr>
          <w:sz w:val="32"/>
          <w:szCs w:val="32"/>
        </w:rPr>
        <w:t xml:space="preserve">January </w:t>
      </w:r>
      <w:r w:rsidR="001605C7">
        <w:rPr>
          <w:sz w:val="32"/>
          <w:szCs w:val="32"/>
        </w:rPr>
        <w:t>27, 2020</w:t>
      </w:r>
    </w:p>
    <w:p w14:paraId="741F7DBB" w14:textId="77777777" w:rsidR="001605C7" w:rsidRDefault="001605C7" w:rsidP="00054153">
      <w:pPr>
        <w:rPr>
          <w:sz w:val="32"/>
          <w:szCs w:val="32"/>
        </w:rPr>
      </w:pPr>
    </w:p>
    <w:p w14:paraId="77275A3A" w14:textId="77777777" w:rsidR="001605C7" w:rsidRPr="001605C7" w:rsidRDefault="001605C7" w:rsidP="00054153">
      <w:pPr>
        <w:rPr>
          <w:sz w:val="32"/>
          <w:szCs w:val="32"/>
        </w:rPr>
      </w:pPr>
    </w:p>
    <w:p w14:paraId="3BBD6778" w14:textId="77777777" w:rsidR="000D42F0" w:rsidRDefault="000D42F0" w:rsidP="0005415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Consent Calendar</w:t>
      </w:r>
    </w:p>
    <w:p w14:paraId="6C373EEF" w14:textId="77777777" w:rsidR="000D42F0" w:rsidRDefault="000D42F0" w:rsidP="00054153">
      <w:pPr>
        <w:rPr>
          <w:sz w:val="32"/>
          <w:szCs w:val="32"/>
          <w:u w:val="single"/>
        </w:rPr>
      </w:pPr>
    </w:p>
    <w:p w14:paraId="1E763696" w14:textId="77777777" w:rsidR="005C0559" w:rsidRDefault="005C0559" w:rsidP="005C0559">
      <w:pPr>
        <w:ind w:left="720"/>
        <w:jc w:val="center"/>
      </w:pPr>
      <w:bookmarkStart w:id="1" w:name="Minu"/>
      <w:r>
        <w:t>Board of Directors</w:t>
      </w:r>
    </w:p>
    <w:p w14:paraId="3818D15D" w14:textId="77777777" w:rsidR="005C0559" w:rsidRDefault="005C0559" w:rsidP="005C0559">
      <w:pPr>
        <w:ind w:left="720"/>
        <w:jc w:val="center"/>
      </w:pPr>
      <w:r>
        <w:t>Minutes</w:t>
      </w:r>
    </w:p>
    <w:p w14:paraId="2B24B175" w14:textId="77777777" w:rsidR="005C0559" w:rsidRDefault="005C0559" w:rsidP="005C0559">
      <w:pPr>
        <w:ind w:left="720"/>
        <w:jc w:val="center"/>
      </w:pPr>
      <w:r>
        <w:t>October 28. 2019</w:t>
      </w:r>
    </w:p>
    <w:bookmarkEnd w:id="1"/>
    <w:p w14:paraId="39B892B9" w14:textId="77777777" w:rsidR="005C0559" w:rsidRPr="00115661" w:rsidRDefault="005C0559" w:rsidP="005C0559">
      <w:pPr>
        <w:ind w:left="720"/>
        <w:jc w:val="center"/>
      </w:pPr>
    </w:p>
    <w:p w14:paraId="78E1860A" w14:textId="77777777" w:rsidR="005C0559" w:rsidRDefault="005C0559" w:rsidP="005C0559">
      <w:pPr>
        <w:ind w:left="720"/>
        <w:rPr>
          <w:i/>
          <w:sz w:val="18"/>
        </w:rPr>
      </w:pPr>
    </w:p>
    <w:p w14:paraId="7EE02EBB" w14:textId="77777777" w:rsidR="005C0559" w:rsidRPr="00115661" w:rsidRDefault="005C0559" w:rsidP="005C0559">
      <w:pPr>
        <w:ind w:left="720"/>
        <w:rPr>
          <w:i/>
          <w:sz w:val="16"/>
        </w:rPr>
      </w:pPr>
      <w:r w:rsidRPr="00115661">
        <w:rPr>
          <w:i/>
          <w:sz w:val="16"/>
        </w:rPr>
        <w:t>The mission of the RIAPA Board of Directors is to provide the leadership necessary to carry out the mission of the Academy by:</w:t>
      </w:r>
    </w:p>
    <w:p w14:paraId="796DBAEF" w14:textId="77777777" w:rsidR="005C0559" w:rsidRPr="00115661" w:rsidRDefault="005C0559" w:rsidP="005C0559">
      <w:pPr>
        <w:pStyle w:val="ListParagraph"/>
        <w:numPr>
          <w:ilvl w:val="0"/>
          <w:numId w:val="1"/>
        </w:numPr>
        <w:rPr>
          <w:i/>
          <w:sz w:val="16"/>
        </w:rPr>
      </w:pPr>
      <w:r w:rsidRPr="00115661">
        <w:rPr>
          <w:i/>
          <w:sz w:val="16"/>
        </w:rPr>
        <w:t>Adh</w:t>
      </w:r>
      <w:r>
        <w:rPr>
          <w:i/>
          <w:sz w:val="16"/>
        </w:rPr>
        <w:t xml:space="preserve">ering to and adopting policies and procedures </w:t>
      </w:r>
      <w:r w:rsidRPr="00115661">
        <w:rPr>
          <w:i/>
          <w:sz w:val="16"/>
        </w:rPr>
        <w:t>which are consistent with ethical and legal standards; are in the best interest of the Academy; and are sustainable</w:t>
      </w:r>
    </w:p>
    <w:p w14:paraId="01A95E89" w14:textId="77777777" w:rsidR="005C0559" w:rsidRPr="00115661" w:rsidRDefault="005C0559" w:rsidP="005C0559">
      <w:pPr>
        <w:pStyle w:val="ListParagraph"/>
        <w:numPr>
          <w:ilvl w:val="0"/>
          <w:numId w:val="1"/>
        </w:numPr>
        <w:rPr>
          <w:i/>
          <w:sz w:val="16"/>
        </w:rPr>
      </w:pPr>
      <w:r w:rsidRPr="00115661">
        <w:rPr>
          <w:i/>
          <w:sz w:val="16"/>
        </w:rPr>
        <w:t>Strategic</w:t>
      </w:r>
      <w:r>
        <w:rPr>
          <w:i/>
          <w:sz w:val="16"/>
        </w:rPr>
        <w:t xml:space="preserve"> planning</w:t>
      </w:r>
    </w:p>
    <w:p w14:paraId="599C5D0C" w14:textId="77777777" w:rsidR="005C0559" w:rsidRPr="00115661" w:rsidRDefault="005C0559" w:rsidP="005C0559">
      <w:pPr>
        <w:pStyle w:val="ListParagraph"/>
        <w:numPr>
          <w:ilvl w:val="0"/>
          <w:numId w:val="1"/>
        </w:numPr>
        <w:rPr>
          <w:i/>
          <w:sz w:val="16"/>
        </w:rPr>
      </w:pPr>
      <w:r w:rsidRPr="00115661">
        <w:rPr>
          <w:i/>
          <w:sz w:val="16"/>
        </w:rPr>
        <w:t>Ongoing performance evaluation</w:t>
      </w:r>
    </w:p>
    <w:p w14:paraId="5EAA86CD" w14:textId="77777777" w:rsidR="005C0559" w:rsidRDefault="005C0559" w:rsidP="005C0559">
      <w:pPr>
        <w:pStyle w:val="ListParagraph"/>
        <w:numPr>
          <w:ilvl w:val="0"/>
          <w:numId w:val="1"/>
        </w:numPr>
        <w:rPr>
          <w:i/>
          <w:sz w:val="16"/>
        </w:rPr>
      </w:pPr>
      <w:r w:rsidRPr="00115661">
        <w:rPr>
          <w:i/>
          <w:sz w:val="16"/>
        </w:rPr>
        <w:t xml:space="preserve">Mentoring current and future leaders </w:t>
      </w:r>
    </w:p>
    <w:p w14:paraId="4F024BED" w14:textId="77777777" w:rsidR="005C0559" w:rsidRDefault="005C0559" w:rsidP="005C0559">
      <w:pPr>
        <w:rPr>
          <w:i/>
          <w:sz w:val="16"/>
        </w:rPr>
      </w:pPr>
    </w:p>
    <w:p w14:paraId="26279AB1" w14:textId="77777777" w:rsidR="005C0559" w:rsidRPr="00DC7196" w:rsidRDefault="005C0559" w:rsidP="005C0559">
      <w:pPr>
        <w:rPr>
          <w:i/>
          <w:sz w:val="16"/>
        </w:rPr>
      </w:pPr>
    </w:p>
    <w:p w14:paraId="586638BD" w14:textId="77777777" w:rsidR="005C0559" w:rsidRDefault="005C0559" w:rsidP="005C05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11099"/>
      </w:tblGrid>
      <w:tr w:rsidR="005C0559" w14:paraId="05F6C192" w14:textId="77777777" w:rsidTr="002B67CB">
        <w:tc>
          <w:tcPr>
            <w:tcW w:w="2427" w:type="dxa"/>
          </w:tcPr>
          <w:p w14:paraId="649B8C97" w14:textId="77777777" w:rsidR="005C0559" w:rsidRDefault="005C0559" w:rsidP="002B67CB">
            <w:r>
              <w:t>Members present:</w:t>
            </w:r>
          </w:p>
        </w:tc>
        <w:tc>
          <w:tcPr>
            <w:tcW w:w="11099" w:type="dxa"/>
          </w:tcPr>
          <w:p w14:paraId="3E6D6634" w14:textId="77777777" w:rsidR="005C0559" w:rsidRDefault="005C0559" w:rsidP="002B67CB">
            <w:r>
              <w:t xml:space="preserve">Jay </w:t>
            </w:r>
            <w:proofErr w:type="spellStart"/>
            <w:r>
              <w:t>Amrien</w:t>
            </w:r>
            <w:proofErr w:type="spellEnd"/>
            <w:r>
              <w:t xml:space="preserve">, Jim Carney, Ray Cord, Kendra </w:t>
            </w:r>
            <w:proofErr w:type="spellStart"/>
            <w:r>
              <w:t>Dawless</w:t>
            </w:r>
            <w:proofErr w:type="spellEnd"/>
            <w:r>
              <w:t xml:space="preserve">, Chris Ferreira, Rodolfo </w:t>
            </w:r>
            <w:proofErr w:type="spellStart"/>
            <w:r>
              <w:t>Galinati</w:t>
            </w:r>
            <w:proofErr w:type="spellEnd"/>
            <w:r>
              <w:t xml:space="preserve">, Jen </w:t>
            </w:r>
            <w:proofErr w:type="spellStart"/>
            <w:r>
              <w:t>Geremia</w:t>
            </w:r>
            <w:proofErr w:type="spellEnd"/>
            <w:r>
              <w:t xml:space="preserve">, Kendra </w:t>
            </w:r>
            <w:proofErr w:type="spellStart"/>
            <w:r>
              <w:t>Dawless</w:t>
            </w:r>
            <w:proofErr w:type="spellEnd"/>
            <w:r>
              <w:t xml:space="preserve">, Allegra Bernardo, Meredith </w:t>
            </w:r>
            <w:proofErr w:type="spellStart"/>
            <w:r>
              <w:t>Mozzone</w:t>
            </w:r>
            <w:proofErr w:type="spellEnd"/>
            <w:r>
              <w:t xml:space="preserve">, Madison </w:t>
            </w:r>
            <w:proofErr w:type="spellStart"/>
            <w:r>
              <w:t>Macaruso</w:t>
            </w:r>
            <w:proofErr w:type="spellEnd"/>
          </w:p>
        </w:tc>
      </w:tr>
      <w:tr w:rsidR="005C0559" w14:paraId="50C7D966" w14:textId="77777777" w:rsidTr="002B67CB">
        <w:tc>
          <w:tcPr>
            <w:tcW w:w="2427" w:type="dxa"/>
          </w:tcPr>
          <w:p w14:paraId="666CA7FF" w14:textId="77777777" w:rsidR="005C0559" w:rsidRDefault="005C0559" w:rsidP="002B67CB">
            <w:r>
              <w:t>Staff:</w:t>
            </w:r>
          </w:p>
        </w:tc>
        <w:tc>
          <w:tcPr>
            <w:tcW w:w="11099" w:type="dxa"/>
          </w:tcPr>
          <w:p w14:paraId="7175D70C" w14:textId="77777777" w:rsidR="005C0559" w:rsidRDefault="005C0559" w:rsidP="002B67CB"/>
        </w:tc>
      </w:tr>
      <w:tr w:rsidR="005C0559" w14:paraId="1FE2DEE0" w14:textId="77777777" w:rsidTr="002B67CB">
        <w:tc>
          <w:tcPr>
            <w:tcW w:w="2427" w:type="dxa"/>
          </w:tcPr>
          <w:p w14:paraId="1DEC0994" w14:textId="77777777" w:rsidR="005C0559" w:rsidRDefault="005C0559" w:rsidP="002B67CB">
            <w:r>
              <w:t>Guests:</w:t>
            </w:r>
          </w:p>
        </w:tc>
        <w:tc>
          <w:tcPr>
            <w:tcW w:w="11099" w:type="dxa"/>
          </w:tcPr>
          <w:p w14:paraId="03383F59" w14:textId="77777777" w:rsidR="005C0559" w:rsidRDefault="005C0559" w:rsidP="002B67CB">
            <w:proofErr w:type="spellStart"/>
            <w:r>
              <w:t>Aleko</w:t>
            </w:r>
            <w:proofErr w:type="spellEnd"/>
            <w:r>
              <w:t xml:space="preserve"> </w:t>
            </w:r>
            <w:proofErr w:type="spellStart"/>
            <w:r>
              <w:t>Kimbouris</w:t>
            </w:r>
            <w:proofErr w:type="spellEnd"/>
            <w:r>
              <w:t>, Ellen Mandel PA-C, PhD, Quinn Brant PA-S</w:t>
            </w:r>
          </w:p>
        </w:tc>
      </w:tr>
    </w:tbl>
    <w:p w14:paraId="5D8CEAED" w14:textId="77777777" w:rsidR="005C0559" w:rsidRDefault="005C0559" w:rsidP="005C0559"/>
    <w:p w14:paraId="021D75BF" w14:textId="77777777" w:rsidR="005C0559" w:rsidRDefault="005C0559" w:rsidP="005C0559"/>
    <w:p w14:paraId="3F3AC63A" w14:textId="77777777" w:rsidR="005C0559" w:rsidRDefault="005C0559" w:rsidP="005C0559">
      <w:r>
        <w:t xml:space="preserve">Call to Order at 18:45pm by Jim Carney </w:t>
      </w:r>
    </w:p>
    <w:p w14:paraId="4CD36E7F" w14:textId="77777777" w:rsidR="005C0559" w:rsidRDefault="005C0559" w:rsidP="005C0559"/>
    <w:p w14:paraId="6642DD4B" w14:textId="77777777" w:rsidR="005C0559" w:rsidRDefault="005C0559" w:rsidP="005C0559">
      <w:r>
        <w:t>Declaration of quorum</w:t>
      </w:r>
    </w:p>
    <w:p w14:paraId="2E307A50" w14:textId="77777777" w:rsidR="005C0559" w:rsidRDefault="005C0559" w:rsidP="005C0559"/>
    <w:p w14:paraId="14D11067" w14:textId="77777777" w:rsidR="005C0559" w:rsidRDefault="005C0559" w:rsidP="005C0559">
      <w:r>
        <w:t>General membership comments: Introduction of Dr. Mandel new director from JWU</w:t>
      </w:r>
    </w:p>
    <w:p w14:paraId="336F01E1" w14:textId="77777777" w:rsidR="005C0559" w:rsidRDefault="005C0559" w:rsidP="005C0559"/>
    <w:p w14:paraId="44A7F300" w14:textId="77777777" w:rsidR="005C0559" w:rsidRDefault="005C0559" w:rsidP="005C0559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750"/>
        <w:gridCol w:w="4169"/>
      </w:tblGrid>
      <w:tr w:rsidR="005C0559" w14:paraId="18F34603" w14:textId="77777777" w:rsidTr="002B67CB">
        <w:trPr>
          <w:trHeight w:val="603"/>
        </w:trPr>
        <w:tc>
          <w:tcPr>
            <w:tcW w:w="2607" w:type="dxa"/>
          </w:tcPr>
          <w:p w14:paraId="7A220DCE" w14:textId="77777777" w:rsidR="005C0559" w:rsidRDefault="00F74C4C" w:rsidP="002B67CB">
            <w:hyperlink w:anchor="concal" w:history="1">
              <w:r w:rsidR="005C0559" w:rsidRPr="00EA1339">
                <w:rPr>
                  <w:rStyle w:val="Hyperlink"/>
                </w:rPr>
                <w:t>Consent calendar</w:t>
              </w:r>
            </w:hyperlink>
          </w:p>
        </w:tc>
        <w:tc>
          <w:tcPr>
            <w:tcW w:w="6750" w:type="dxa"/>
          </w:tcPr>
          <w:p w14:paraId="07788AA1" w14:textId="77777777" w:rsidR="005C0559" w:rsidRDefault="00F74C4C" w:rsidP="002B67CB">
            <w:hyperlink w:anchor="concal" w:history="1">
              <w:r w:rsidR="005C0559" w:rsidRPr="00420807">
                <w:rPr>
                  <w:rStyle w:val="Hyperlink"/>
                </w:rPr>
                <w:t>Approval of Minutes of September 24, 2019 Meeting</w:t>
              </w:r>
            </w:hyperlink>
          </w:p>
          <w:p w14:paraId="366B0074" w14:textId="77777777" w:rsidR="005C0559" w:rsidRDefault="00F74C4C" w:rsidP="002B67CB">
            <w:hyperlink w:anchor="TRPT" w:history="1">
              <w:r w:rsidR="005C0559" w:rsidRPr="00FC39EA">
                <w:rPr>
                  <w:rStyle w:val="Hyperlink"/>
                </w:rPr>
                <w:t>Treasurers Report</w:t>
              </w:r>
            </w:hyperlink>
            <w:r w:rsidR="005C0559">
              <w:t xml:space="preserve"> </w:t>
            </w:r>
          </w:p>
          <w:p w14:paraId="41FD444C" w14:textId="77777777" w:rsidR="005C0559" w:rsidRDefault="005C0559" w:rsidP="002B67CB"/>
        </w:tc>
        <w:tc>
          <w:tcPr>
            <w:tcW w:w="4169" w:type="dxa"/>
          </w:tcPr>
          <w:p w14:paraId="2C31EF80" w14:textId="77777777" w:rsidR="005C0559" w:rsidRDefault="005C0559" w:rsidP="002B67CB">
            <w:r>
              <w:t xml:space="preserve">Motion to accept J. </w:t>
            </w:r>
            <w:proofErr w:type="spellStart"/>
            <w:r>
              <w:t>Amrien</w:t>
            </w:r>
            <w:proofErr w:type="spellEnd"/>
            <w:r>
              <w:t>, 2</w:t>
            </w:r>
            <w:r w:rsidRPr="0035728A">
              <w:rPr>
                <w:vertAlign w:val="superscript"/>
              </w:rPr>
              <w:t>nd</w:t>
            </w:r>
            <w:r>
              <w:t xml:space="preserve"> C. Ferreira </w:t>
            </w:r>
          </w:p>
          <w:p w14:paraId="12BDDDD1" w14:textId="77777777" w:rsidR="005C0559" w:rsidRDefault="005C0559" w:rsidP="002B67CB">
            <w:r>
              <w:t>No opposition</w:t>
            </w:r>
          </w:p>
        </w:tc>
      </w:tr>
      <w:bookmarkStart w:id="2" w:name="UFBus"/>
      <w:tr w:rsidR="005C0559" w14:paraId="25848876" w14:textId="77777777" w:rsidTr="002B67CB">
        <w:trPr>
          <w:trHeight w:val="603"/>
        </w:trPr>
        <w:tc>
          <w:tcPr>
            <w:tcW w:w="2607" w:type="dxa"/>
          </w:tcPr>
          <w:p w14:paraId="47D1A593" w14:textId="77777777" w:rsidR="005C0559" w:rsidRDefault="005C0559" w:rsidP="002B67CB">
            <w:r>
              <w:fldChar w:fldCharType="begin"/>
            </w:r>
            <w:r>
              <w:instrText xml:space="preserve"> HYPERLINK  \l "Rpts" </w:instrText>
            </w:r>
            <w:r>
              <w:fldChar w:fldCharType="separate"/>
            </w:r>
            <w:r w:rsidRPr="00EA1339">
              <w:rPr>
                <w:rStyle w:val="Hyperlink"/>
              </w:rPr>
              <w:t>Reports</w:t>
            </w:r>
            <w:bookmarkEnd w:id="2"/>
            <w:r>
              <w:fldChar w:fldCharType="end"/>
            </w:r>
          </w:p>
        </w:tc>
        <w:tc>
          <w:tcPr>
            <w:tcW w:w="6750" w:type="dxa"/>
          </w:tcPr>
          <w:p w14:paraId="50C9D2FD" w14:textId="77777777" w:rsidR="005C0559" w:rsidRDefault="005C0559" w:rsidP="002B67CB"/>
        </w:tc>
        <w:tc>
          <w:tcPr>
            <w:tcW w:w="4169" w:type="dxa"/>
          </w:tcPr>
          <w:p w14:paraId="69B024E6" w14:textId="77777777" w:rsidR="005C0559" w:rsidRDefault="005C0559" w:rsidP="002B67CB"/>
        </w:tc>
      </w:tr>
      <w:tr w:rsidR="005C0559" w14:paraId="7B6071D7" w14:textId="77777777" w:rsidTr="002B67CB">
        <w:trPr>
          <w:trHeight w:val="306"/>
        </w:trPr>
        <w:tc>
          <w:tcPr>
            <w:tcW w:w="2607" w:type="dxa"/>
          </w:tcPr>
          <w:p w14:paraId="6873E8D6" w14:textId="77777777" w:rsidR="005C0559" w:rsidRDefault="00F74C4C" w:rsidP="002B67CB">
            <w:hyperlink w:anchor="UFBus" w:history="1">
              <w:r w:rsidR="005C0559" w:rsidRPr="00EA1339">
                <w:rPr>
                  <w:rStyle w:val="Hyperlink"/>
                </w:rPr>
                <w:t>Unfinished business</w:t>
              </w:r>
            </w:hyperlink>
          </w:p>
        </w:tc>
        <w:tc>
          <w:tcPr>
            <w:tcW w:w="6750" w:type="dxa"/>
          </w:tcPr>
          <w:p w14:paraId="41B84F01" w14:textId="77777777" w:rsidR="005C0559" w:rsidRDefault="00F74C4C" w:rsidP="002B67CB">
            <w:hyperlink w:anchor="MoM" w:history="1">
              <w:r w:rsidR="005C0559" w:rsidRPr="00C91FCE">
                <w:rPr>
                  <w:rStyle w:val="Hyperlink"/>
                </w:rPr>
                <w:t>Bryant MOU</w:t>
              </w:r>
            </w:hyperlink>
          </w:p>
        </w:tc>
        <w:tc>
          <w:tcPr>
            <w:tcW w:w="4169" w:type="dxa"/>
          </w:tcPr>
          <w:p w14:paraId="56BBBD77" w14:textId="77777777" w:rsidR="005C0559" w:rsidRDefault="005C0559" w:rsidP="002B67CB">
            <w:r>
              <w:t xml:space="preserve">Motion to accept MOU, No opposition, Recusal by J. </w:t>
            </w:r>
            <w:proofErr w:type="spellStart"/>
            <w:r>
              <w:t>Amrien</w:t>
            </w:r>
            <w:proofErr w:type="spellEnd"/>
            <w:r>
              <w:t xml:space="preserve"> and C. Ferreira</w:t>
            </w:r>
          </w:p>
        </w:tc>
      </w:tr>
      <w:tr w:rsidR="005C0559" w14:paraId="1D59AE1D" w14:textId="77777777" w:rsidTr="002B67CB">
        <w:trPr>
          <w:trHeight w:val="395"/>
        </w:trPr>
        <w:tc>
          <w:tcPr>
            <w:tcW w:w="2607" w:type="dxa"/>
          </w:tcPr>
          <w:p w14:paraId="3DFC4FB9" w14:textId="77777777" w:rsidR="005C0559" w:rsidRDefault="00F74C4C" w:rsidP="002B67CB">
            <w:hyperlink w:anchor="NewBus" w:history="1">
              <w:r w:rsidR="005C0559" w:rsidRPr="00522253">
                <w:rPr>
                  <w:rStyle w:val="Hyperlink"/>
                </w:rPr>
                <w:t>New Business</w:t>
              </w:r>
            </w:hyperlink>
          </w:p>
        </w:tc>
        <w:tc>
          <w:tcPr>
            <w:tcW w:w="6750" w:type="dxa"/>
          </w:tcPr>
          <w:p w14:paraId="138B478C" w14:textId="77777777" w:rsidR="005C0559" w:rsidRDefault="005C0559" w:rsidP="002B67CB">
            <w:pPr>
              <w:ind w:left="720"/>
            </w:pPr>
          </w:p>
        </w:tc>
        <w:tc>
          <w:tcPr>
            <w:tcW w:w="4169" w:type="dxa"/>
          </w:tcPr>
          <w:p w14:paraId="61448971" w14:textId="77777777" w:rsidR="005C0559" w:rsidRDefault="005C0559" w:rsidP="002B67CB"/>
        </w:tc>
      </w:tr>
      <w:tr w:rsidR="005C0559" w14:paraId="3E3422DA" w14:textId="77777777" w:rsidTr="002B67CB">
        <w:trPr>
          <w:trHeight w:val="269"/>
        </w:trPr>
        <w:tc>
          <w:tcPr>
            <w:tcW w:w="2607" w:type="dxa"/>
          </w:tcPr>
          <w:p w14:paraId="14793DE5" w14:textId="77777777" w:rsidR="005C0559" w:rsidRDefault="005C0559" w:rsidP="002B67CB"/>
        </w:tc>
        <w:tc>
          <w:tcPr>
            <w:tcW w:w="6750" w:type="dxa"/>
          </w:tcPr>
          <w:p w14:paraId="0A4825E1" w14:textId="77777777" w:rsidR="005C0559" w:rsidRDefault="00F74C4C" w:rsidP="002B67CB">
            <w:hyperlink w:anchor="Mot1" w:history="1">
              <w:r w:rsidR="005C0559" w:rsidRPr="003A068F">
                <w:rPr>
                  <w:rStyle w:val="Hyperlink"/>
                </w:rPr>
                <w:t>Motion:  New Policy 1.4.2</w:t>
              </w:r>
            </w:hyperlink>
          </w:p>
        </w:tc>
        <w:tc>
          <w:tcPr>
            <w:tcW w:w="4169" w:type="dxa"/>
          </w:tcPr>
          <w:p w14:paraId="0CE1D83F" w14:textId="77777777" w:rsidR="005C0559" w:rsidRDefault="005C0559" w:rsidP="002B67CB">
            <w:r>
              <w:t xml:space="preserve">Discussion by R. Cord Financial </w:t>
            </w:r>
            <w:proofErr w:type="gramStart"/>
            <w:r>
              <w:t>Limits ?</w:t>
            </w:r>
            <w:proofErr w:type="gramEnd"/>
            <w:r>
              <w:t xml:space="preserve"> at the discretion of President, No opposition</w:t>
            </w:r>
          </w:p>
          <w:p w14:paraId="4F31A282" w14:textId="77777777" w:rsidR="005C0559" w:rsidRDefault="005C0559" w:rsidP="002B67CB">
            <w:r>
              <w:t xml:space="preserve">Recusal by J. </w:t>
            </w:r>
            <w:proofErr w:type="spellStart"/>
            <w:r>
              <w:t>Amrien</w:t>
            </w:r>
            <w:proofErr w:type="spellEnd"/>
            <w:r>
              <w:t xml:space="preserve"> and C. Ferreira</w:t>
            </w:r>
          </w:p>
        </w:tc>
      </w:tr>
      <w:tr w:rsidR="005C0559" w14:paraId="321B313F" w14:textId="77777777" w:rsidTr="002B67CB">
        <w:trPr>
          <w:trHeight w:val="269"/>
        </w:trPr>
        <w:tc>
          <w:tcPr>
            <w:tcW w:w="2607" w:type="dxa"/>
          </w:tcPr>
          <w:p w14:paraId="7129E5ED" w14:textId="77777777" w:rsidR="005C0559" w:rsidRDefault="005C0559" w:rsidP="002B67CB"/>
        </w:tc>
        <w:tc>
          <w:tcPr>
            <w:tcW w:w="6750" w:type="dxa"/>
          </w:tcPr>
          <w:p w14:paraId="6F66A20A" w14:textId="77777777" w:rsidR="005C0559" w:rsidRDefault="00F74C4C" w:rsidP="002B67CB">
            <w:hyperlink w:anchor="Dues" w:history="1">
              <w:r w:rsidR="005C0559" w:rsidRPr="00446954">
                <w:rPr>
                  <w:rStyle w:val="Hyperlink"/>
                </w:rPr>
                <w:t>Motion: Dues 2020</w:t>
              </w:r>
            </w:hyperlink>
          </w:p>
        </w:tc>
        <w:tc>
          <w:tcPr>
            <w:tcW w:w="4169" w:type="dxa"/>
          </w:tcPr>
          <w:p w14:paraId="4F635E08" w14:textId="77777777" w:rsidR="005C0559" w:rsidRDefault="005C0559" w:rsidP="002B67CB">
            <w:r>
              <w:t>Discussion: No differential for autorenewal, No opposition</w:t>
            </w:r>
          </w:p>
        </w:tc>
      </w:tr>
      <w:tr w:rsidR="005C0559" w14:paraId="421BE297" w14:textId="77777777" w:rsidTr="002B67CB">
        <w:trPr>
          <w:trHeight w:val="269"/>
        </w:trPr>
        <w:tc>
          <w:tcPr>
            <w:tcW w:w="2607" w:type="dxa"/>
          </w:tcPr>
          <w:p w14:paraId="583D1DA5" w14:textId="77777777" w:rsidR="005C0559" w:rsidRDefault="005C0559" w:rsidP="002B67CB"/>
        </w:tc>
        <w:tc>
          <w:tcPr>
            <w:tcW w:w="6750" w:type="dxa"/>
          </w:tcPr>
          <w:p w14:paraId="3BA72207" w14:textId="77777777" w:rsidR="005C0559" w:rsidRDefault="00F74C4C" w:rsidP="002B67CB">
            <w:hyperlink r:id="rId10" w:history="1">
              <w:r w:rsidR="005C0559" w:rsidRPr="008318C9">
                <w:rPr>
                  <w:rStyle w:val="Hyperlink"/>
                </w:rPr>
                <w:t>Motion: 2020 Budget</w:t>
              </w:r>
            </w:hyperlink>
            <w:r w:rsidR="005C0559">
              <w:t xml:space="preserve">  (Download)</w:t>
            </w:r>
          </w:p>
        </w:tc>
        <w:tc>
          <w:tcPr>
            <w:tcW w:w="4169" w:type="dxa"/>
          </w:tcPr>
          <w:p w14:paraId="15D12D47" w14:textId="77777777" w:rsidR="005C0559" w:rsidRDefault="005C0559" w:rsidP="002B67CB">
            <w:r>
              <w:t xml:space="preserve">Discussion: -Job Board, </w:t>
            </w:r>
          </w:p>
          <w:p w14:paraId="14C2C241" w14:textId="77777777" w:rsidR="005C0559" w:rsidRDefault="005C0559" w:rsidP="002B67CB">
            <w:r>
              <w:t xml:space="preserve">-Events: Spring CME#1 for Reimbursement w/M. </w:t>
            </w:r>
            <w:proofErr w:type="spellStart"/>
            <w:r>
              <w:t>Powe</w:t>
            </w:r>
            <w:proofErr w:type="spellEnd"/>
            <w:r>
              <w:t>, Job Fair for students 1 day and graduates, CME#2 event Urgent Care Boot Camp</w:t>
            </w:r>
          </w:p>
          <w:p w14:paraId="0EA2F9B4" w14:textId="77777777" w:rsidR="005C0559" w:rsidRDefault="005C0559" w:rsidP="002B67CB">
            <w:r>
              <w:t>-How to make cuts in management services with RIMS due to recent increase and why and not affordable for the coming year will lead to deficit, -Bryant Grant will be out of a separate account/expense sheet and any associated staff services</w:t>
            </w:r>
          </w:p>
          <w:p w14:paraId="1D5229D0" w14:textId="77777777" w:rsidR="005C0559" w:rsidRDefault="005C0559" w:rsidP="002B67CB">
            <w:r>
              <w:t xml:space="preserve">-Have $10,000 budget for management services </w:t>
            </w:r>
          </w:p>
          <w:p w14:paraId="741AC59C" w14:textId="77777777" w:rsidR="005C0559" w:rsidRDefault="005C0559" w:rsidP="002B67CB">
            <w:r>
              <w:t>-Budget table for later discussion, unfinished business</w:t>
            </w:r>
          </w:p>
        </w:tc>
      </w:tr>
    </w:tbl>
    <w:p w14:paraId="42D08A81" w14:textId="77777777" w:rsidR="000D42F0" w:rsidRDefault="000D42F0" w:rsidP="00054153"/>
    <w:bookmarkStart w:id="3" w:name="TRPT"/>
    <w:p w14:paraId="1EC67581" w14:textId="52427BE3" w:rsidR="003F1B99" w:rsidRDefault="004D62F8" w:rsidP="0005415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fldChar w:fldCharType="begin"/>
      </w:r>
      <w:r>
        <w:rPr>
          <w:sz w:val="32"/>
          <w:szCs w:val="32"/>
          <w:u w:val="single"/>
        </w:rPr>
        <w:instrText xml:space="preserve"> HYPERLINK "https://riapa.org/resources/November%20BOD/Oct%2019%20Fin%20Stmnt.xlsx" </w:instrText>
      </w:r>
      <w:r>
        <w:rPr>
          <w:sz w:val="32"/>
          <w:szCs w:val="32"/>
          <w:u w:val="single"/>
        </w:rPr>
      </w:r>
      <w:r>
        <w:rPr>
          <w:sz w:val="32"/>
          <w:szCs w:val="32"/>
          <w:u w:val="single"/>
        </w:rPr>
        <w:fldChar w:fldCharType="separate"/>
      </w:r>
      <w:r w:rsidR="003F2FA4" w:rsidRPr="004D62F8">
        <w:rPr>
          <w:rStyle w:val="Hyperlink"/>
          <w:sz w:val="32"/>
          <w:szCs w:val="32"/>
        </w:rPr>
        <w:t>Treasurer’s Report</w:t>
      </w:r>
      <w:r>
        <w:rPr>
          <w:sz w:val="32"/>
          <w:szCs w:val="32"/>
          <w:u w:val="single"/>
        </w:rPr>
        <w:fldChar w:fldCharType="end"/>
      </w:r>
    </w:p>
    <w:p w14:paraId="5B9782BD" w14:textId="77777777" w:rsidR="004D62F8" w:rsidRDefault="004D62F8" w:rsidP="00054153">
      <w:pPr>
        <w:rPr>
          <w:sz w:val="32"/>
          <w:szCs w:val="32"/>
          <w:u w:val="single"/>
        </w:rPr>
      </w:pPr>
    </w:p>
    <w:p w14:paraId="0E0DA0C3" w14:textId="6D203468" w:rsidR="003F2FA4" w:rsidRDefault="003F2FA4" w:rsidP="003F2FA4">
      <w:pPr>
        <w:rPr>
          <w:rStyle w:val="Hyperlink"/>
          <w:b/>
          <w:bCs/>
          <w:sz w:val="32"/>
          <w:szCs w:val="32"/>
        </w:rPr>
      </w:pPr>
      <w:hyperlink w:anchor="TOP" w:history="1">
        <w:r w:rsidRPr="00C63545">
          <w:rPr>
            <w:rStyle w:val="Hyperlink"/>
            <w:b/>
            <w:bCs/>
            <w:sz w:val="32"/>
            <w:szCs w:val="32"/>
          </w:rPr>
          <w:t>Top</w:t>
        </w:r>
      </w:hyperlink>
    </w:p>
    <w:p w14:paraId="07875F17" w14:textId="6F5798A5" w:rsidR="004D62F8" w:rsidRDefault="004D62F8" w:rsidP="003F2FA4">
      <w:pPr>
        <w:rPr>
          <w:rStyle w:val="Hyperlink"/>
          <w:b/>
          <w:bCs/>
          <w:sz w:val="32"/>
          <w:szCs w:val="32"/>
        </w:rPr>
      </w:pPr>
    </w:p>
    <w:p w14:paraId="0E87E0FD" w14:textId="77777777" w:rsidR="004D62F8" w:rsidRPr="00FC08C9" w:rsidRDefault="004D62F8" w:rsidP="003F2FA4">
      <w:pPr>
        <w:rPr>
          <w:u w:val="single"/>
        </w:rPr>
      </w:pPr>
      <w:bookmarkStart w:id="4" w:name="_GoBack"/>
      <w:bookmarkEnd w:id="4"/>
    </w:p>
    <w:p w14:paraId="3E969780" w14:textId="3BDD0AE4" w:rsidR="003F1B99" w:rsidRDefault="003F2FA4" w:rsidP="0005415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3F1B99">
        <w:rPr>
          <w:sz w:val="32"/>
          <w:szCs w:val="32"/>
          <w:u w:val="single"/>
        </w:rPr>
        <w:t>New Business</w:t>
      </w:r>
    </w:p>
    <w:p w14:paraId="323EE7D6" w14:textId="77777777" w:rsidR="003F1B99" w:rsidRDefault="003F1B99" w:rsidP="00054153">
      <w:pPr>
        <w:rPr>
          <w:sz w:val="32"/>
          <w:szCs w:val="32"/>
          <w:u w:val="single"/>
        </w:rPr>
      </w:pPr>
    </w:p>
    <w:p w14:paraId="3250CA85" w14:textId="77777777" w:rsidR="003F1B99" w:rsidRDefault="003F1B99" w:rsidP="003F1B99">
      <w:bookmarkStart w:id="5" w:name="MOT1"/>
      <w:r w:rsidRPr="004424D5">
        <w:rPr>
          <w:sz w:val="28"/>
          <w:szCs w:val="28"/>
          <w:u w:val="single"/>
        </w:rPr>
        <w:t>Motion 1:</w:t>
      </w:r>
      <w:r>
        <w:t xml:space="preserve">  </w:t>
      </w:r>
      <w:bookmarkEnd w:id="5"/>
      <w:r>
        <w:t>$797 to be allocated for website feature development.</w:t>
      </w:r>
    </w:p>
    <w:p w14:paraId="6076189F" w14:textId="77777777" w:rsidR="003F1B99" w:rsidRDefault="003F1B99" w:rsidP="003F1B99"/>
    <w:p w14:paraId="2D9B7077" w14:textId="77777777" w:rsidR="003F1B99" w:rsidRDefault="003F1B99" w:rsidP="003F1B99">
      <w:pPr>
        <w:ind w:left="720" w:hanging="720"/>
      </w:pPr>
      <w:r>
        <w:t xml:space="preserve">Rationale:  </w:t>
      </w:r>
    </w:p>
    <w:p w14:paraId="3F3663DE" w14:textId="77777777" w:rsidR="003F1B99" w:rsidRDefault="003F1B99" w:rsidP="003F1B99">
      <w:r>
        <w:t xml:space="preserve">In order to accept online donations to the PAC a new feature needs to be added to the site.  This is a </w:t>
      </w:r>
      <w:proofErr w:type="spellStart"/>
      <w:proofErr w:type="gramStart"/>
      <w:r>
        <w:t>one time</w:t>
      </w:r>
      <w:proofErr w:type="spellEnd"/>
      <w:proofErr w:type="gramEnd"/>
      <w:r>
        <w:t xml:space="preserve"> cost and includes one year of website maintenance. (See Website Feature Development Proposal) </w:t>
      </w:r>
    </w:p>
    <w:p w14:paraId="24A1FEF0" w14:textId="77777777" w:rsidR="003F1B99" w:rsidRDefault="003F1B99" w:rsidP="003F1B99"/>
    <w:p w14:paraId="75BDF502" w14:textId="77777777" w:rsidR="003F1B99" w:rsidRDefault="003F1B99" w:rsidP="003F1B99">
      <w:r>
        <w:t>Related current policy:  None</w:t>
      </w:r>
    </w:p>
    <w:p w14:paraId="136D33EF" w14:textId="77777777" w:rsidR="003F1B99" w:rsidRDefault="003F1B99" w:rsidP="003F1B99"/>
    <w:p w14:paraId="5F6E0202" w14:textId="77777777" w:rsidR="003F1B99" w:rsidRDefault="003F1B99" w:rsidP="003F1B99">
      <w:r>
        <w:t xml:space="preserve">Financial impact:  $797 </w:t>
      </w:r>
      <w:proofErr w:type="spellStart"/>
      <w:proofErr w:type="gramStart"/>
      <w:r>
        <w:t>one time</w:t>
      </w:r>
      <w:proofErr w:type="spellEnd"/>
      <w:proofErr w:type="gramEnd"/>
      <w:r>
        <w:t xml:space="preserve"> charge</w:t>
      </w:r>
    </w:p>
    <w:p w14:paraId="1A4FEAAF" w14:textId="77777777" w:rsidR="003F1B99" w:rsidRDefault="003F1B99" w:rsidP="003F1B99"/>
    <w:p w14:paraId="06EAFAE4" w14:textId="77777777" w:rsidR="003F1B99" w:rsidRDefault="003F1B99" w:rsidP="003F1B99">
      <w:r>
        <w:t xml:space="preserve">Negative implications:  There are no negative implications to adding the feature.  If this is not added to the site online donations will not be possible which will require that a paper donation system be used which will add to management services costs and create a barrier for </w:t>
      </w:r>
      <w:proofErr w:type="spellStart"/>
      <w:r>
        <w:t>domors</w:t>
      </w:r>
      <w:proofErr w:type="spellEnd"/>
      <w:r>
        <w:t xml:space="preserve"> to easily make donations</w:t>
      </w:r>
      <w:r w:rsidR="003F5BE8">
        <w:t xml:space="preserve"> making it unlikely that there will be </w:t>
      </w:r>
      <w:proofErr w:type="spellStart"/>
      <w:r w:rsidR="003F5BE8">
        <w:t>a</w:t>
      </w:r>
      <w:proofErr w:type="spellEnd"/>
      <w:r w:rsidR="003F5BE8">
        <w:t xml:space="preserve"> adequate donations to sustain the PAC</w:t>
      </w:r>
    </w:p>
    <w:p w14:paraId="7FA7C2F5" w14:textId="77777777" w:rsidR="003F1B99" w:rsidRDefault="003F1B99" w:rsidP="003F1B99"/>
    <w:p w14:paraId="61EF31CE" w14:textId="77777777" w:rsidR="003F1B99" w:rsidRDefault="003F1B99" w:rsidP="003F1B99"/>
    <w:p w14:paraId="30568EF8" w14:textId="77777777" w:rsidR="003F1B99" w:rsidRDefault="003F1B99" w:rsidP="003F1B99">
      <w: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5580"/>
      </w:tblGrid>
      <w:tr w:rsidR="003F1B99" w14:paraId="42DAD91F" w14:textId="77777777" w:rsidTr="00495888">
        <w:tc>
          <w:tcPr>
            <w:tcW w:w="1795" w:type="dxa"/>
          </w:tcPr>
          <w:p w14:paraId="03B77F7D" w14:textId="77777777" w:rsidR="003F1B99" w:rsidRDefault="003F1B99" w:rsidP="00495888">
            <w:r>
              <w:t>Submitted by: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14:paraId="31A28526" w14:textId="77777777" w:rsidR="003F1B99" w:rsidRDefault="003F1B99" w:rsidP="00495888">
            <w:r>
              <w:t xml:space="preserve">  Executive Committee        </w:t>
            </w:r>
          </w:p>
        </w:tc>
      </w:tr>
    </w:tbl>
    <w:p w14:paraId="60C85DB1" w14:textId="77777777" w:rsidR="003F1B99" w:rsidRDefault="003F1B99" w:rsidP="003F1B99"/>
    <w:p w14:paraId="01BF2A91" w14:textId="77777777" w:rsidR="003F1B99" w:rsidRDefault="003F1B99" w:rsidP="003F1B99"/>
    <w:p w14:paraId="1DD0B94C" w14:textId="77777777" w:rsidR="003F1B99" w:rsidRDefault="003F1B99" w:rsidP="003F1B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690"/>
      </w:tblGrid>
      <w:tr w:rsidR="003F1B99" w14:paraId="0ED4D58D" w14:textId="77777777" w:rsidTr="00495888">
        <w:tc>
          <w:tcPr>
            <w:tcW w:w="990" w:type="dxa"/>
          </w:tcPr>
          <w:p w14:paraId="6B614A10" w14:textId="77777777" w:rsidR="003F1B99" w:rsidRDefault="003F1B99" w:rsidP="00495888">
            <w:r>
              <w:t>Date:</w:t>
            </w: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14:paraId="0E63342A" w14:textId="77777777" w:rsidR="003F1B99" w:rsidRDefault="003F1B99" w:rsidP="00495888">
            <w:r>
              <w:t>11/25/2019</w:t>
            </w:r>
          </w:p>
        </w:tc>
      </w:tr>
    </w:tbl>
    <w:p w14:paraId="16112EBC" w14:textId="77777777" w:rsidR="003F1B99" w:rsidRDefault="003F1B99" w:rsidP="003F1B99"/>
    <w:p w14:paraId="2C3A91BA" w14:textId="77777777" w:rsidR="003F1B99" w:rsidRDefault="003F1B99" w:rsidP="00054153">
      <w:pPr>
        <w:rPr>
          <w:sz w:val="32"/>
          <w:szCs w:val="32"/>
          <w:u w:val="single"/>
        </w:rPr>
      </w:pPr>
    </w:p>
    <w:p w14:paraId="5DF56595" w14:textId="77777777" w:rsidR="004424D5" w:rsidRDefault="004424D5" w:rsidP="004424D5">
      <w:bookmarkStart w:id="6" w:name="Mot2"/>
      <w:r w:rsidRPr="004424D5">
        <w:rPr>
          <w:sz w:val="28"/>
          <w:szCs w:val="28"/>
          <w:u w:val="single"/>
        </w:rPr>
        <w:t xml:space="preserve">Motion 2:  </w:t>
      </w:r>
      <w:bookmarkEnd w:id="6"/>
      <w:r>
        <w:t>Allocate $1000.00 from Bryant Funds for legal consultation with Patrick Quinlan for drafting of 2020 legislation and recommendations for legislative agenda.</w:t>
      </w:r>
    </w:p>
    <w:p w14:paraId="2A46FD3E" w14:textId="77777777" w:rsidR="004424D5" w:rsidRDefault="004424D5" w:rsidP="004424D5"/>
    <w:p w14:paraId="006DED86" w14:textId="77777777" w:rsidR="004424D5" w:rsidRDefault="004424D5" w:rsidP="004424D5">
      <w:r>
        <w:t>Rationale.  Pay him now or pay him later</w:t>
      </w:r>
    </w:p>
    <w:p w14:paraId="143DD16C" w14:textId="77777777" w:rsidR="004424D5" w:rsidRDefault="004424D5" w:rsidP="004424D5"/>
    <w:p w14:paraId="2297E85D" w14:textId="77777777" w:rsidR="004424D5" w:rsidRDefault="004424D5" w:rsidP="004424D5">
      <w:r>
        <w:lastRenderedPageBreak/>
        <w:t>Related current policy:  None</w:t>
      </w:r>
    </w:p>
    <w:p w14:paraId="38BA0BBE" w14:textId="77777777" w:rsidR="004424D5" w:rsidRDefault="004424D5" w:rsidP="004424D5"/>
    <w:p w14:paraId="546152F3" w14:textId="77777777" w:rsidR="004424D5" w:rsidRDefault="004424D5" w:rsidP="004424D5">
      <w:r>
        <w:t>Financial impact:  $1000.00</w:t>
      </w:r>
    </w:p>
    <w:p w14:paraId="34B80B0C" w14:textId="77777777" w:rsidR="004424D5" w:rsidRDefault="004424D5" w:rsidP="004424D5"/>
    <w:p w14:paraId="138C8BE0" w14:textId="77777777" w:rsidR="004424D5" w:rsidRDefault="004424D5" w:rsidP="004424D5">
      <w:r>
        <w:t>Negative implications:  None</w:t>
      </w:r>
    </w:p>
    <w:p w14:paraId="11DED2EA" w14:textId="77777777" w:rsidR="004424D5" w:rsidRDefault="004424D5" w:rsidP="004424D5"/>
    <w:p w14:paraId="2C4E19E0" w14:textId="77777777" w:rsidR="004424D5" w:rsidRDefault="004424D5" w:rsidP="004424D5"/>
    <w:p w14:paraId="4B436910" w14:textId="77777777" w:rsidR="004424D5" w:rsidRDefault="004424D5" w:rsidP="004424D5">
      <w: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5580"/>
      </w:tblGrid>
      <w:tr w:rsidR="004424D5" w:rsidRPr="00D359AD" w14:paraId="50E1E605" w14:textId="77777777" w:rsidTr="00495888">
        <w:tc>
          <w:tcPr>
            <w:tcW w:w="1795" w:type="dxa"/>
            <w:shd w:val="clear" w:color="auto" w:fill="auto"/>
          </w:tcPr>
          <w:p w14:paraId="7422579C" w14:textId="77777777" w:rsidR="004424D5" w:rsidRPr="00D359AD" w:rsidRDefault="004424D5" w:rsidP="00495888">
            <w:pPr>
              <w:rPr>
                <w:rFonts w:ascii="Calibri" w:eastAsia="Calibri" w:hAnsi="Calibri" w:cs="Times New Roman"/>
              </w:rPr>
            </w:pPr>
            <w:r w:rsidRPr="00D359AD">
              <w:rPr>
                <w:rFonts w:ascii="Calibri" w:eastAsia="Calibri" w:hAnsi="Calibri" w:cs="Times New Roman"/>
              </w:rPr>
              <w:t>Submitted by:</w:t>
            </w:r>
          </w:p>
        </w:tc>
        <w:tc>
          <w:tcPr>
            <w:tcW w:w="5580" w:type="dxa"/>
            <w:tcBorders>
              <w:bottom w:val="single" w:sz="6" w:space="0" w:color="auto"/>
            </w:tcBorders>
            <w:shd w:val="clear" w:color="auto" w:fill="auto"/>
          </w:tcPr>
          <w:p w14:paraId="648802D7" w14:textId="77777777" w:rsidR="004424D5" w:rsidRPr="00D359AD" w:rsidRDefault="004424D5" w:rsidP="00495888">
            <w:pPr>
              <w:rPr>
                <w:rFonts w:ascii="Calibri" w:eastAsia="Calibri" w:hAnsi="Calibri" w:cs="Times New Roman"/>
              </w:rPr>
            </w:pPr>
            <w:r w:rsidRPr="00D359AD">
              <w:rPr>
                <w:rFonts w:ascii="Calibri" w:eastAsia="Calibri" w:hAnsi="Calibri" w:cs="Times New Roman"/>
              </w:rPr>
              <w:t xml:space="preserve">          Executive Committee</w:t>
            </w:r>
          </w:p>
        </w:tc>
      </w:tr>
    </w:tbl>
    <w:p w14:paraId="05422796" w14:textId="77777777" w:rsidR="004424D5" w:rsidRDefault="004424D5" w:rsidP="004424D5"/>
    <w:p w14:paraId="55F549D5" w14:textId="77777777" w:rsidR="004424D5" w:rsidRDefault="004424D5" w:rsidP="004424D5"/>
    <w:p w14:paraId="3E1E4DE4" w14:textId="77777777" w:rsidR="004424D5" w:rsidRDefault="004424D5" w:rsidP="004424D5"/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3690"/>
      </w:tblGrid>
      <w:tr w:rsidR="004424D5" w:rsidRPr="00D359AD" w14:paraId="2483C8A2" w14:textId="77777777" w:rsidTr="00495888">
        <w:tc>
          <w:tcPr>
            <w:tcW w:w="990" w:type="dxa"/>
            <w:shd w:val="clear" w:color="auto" w:fill="auto"/>
          </w:tcPr>
          <w:p w14:paraId="2B9EF1AE" w14:textId="77777777" w:rsidR="004424D5" w:rsidRPr="00D359AD" w:rsidRDefault="004424D5" w:rsidP="00495888">
            <w:pPr>
              <w:rPr>
                <w:rFonts w:ascii="Calibri" w:eastAsia="Calibri" w:hAnsi="Calibri" w:cs="Times New Roman"/>
              </w:rPr>
            </w:pPr>
            <w:r w:rsidRPr="00D359AD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3690" w:type="dxa"/>
            <w:tcBorders>
              <w:bottom w:val="single" w:sz="6" w:space="0" w:color="auto"/>
            </w:tcBorders>
            <w:shd w:val="clear" w:color="auto" w:fill="auto"/>
          </w:tcPr>
          <w:p w14:paraId="0BAA6F7D" w14:textId="77777777" w:rsidR="004424D5" w:rsidRPr="00D359AD" w:rsidRDefault="004424D5" w:rsidP="00495888">
            <w:pPr>
              <w:rPr>
                <w:rFonts w:ascii="Calibri" w:eastAsia="Calibri" w:hAnsi="Calibri" w:cs="Times New Roman"/>
              </w:rPr>
            </w:pPr>
            <w:r w:rsidRPr="00D359AD">
              <w:rPr>
                <w:rFonts w:ascii="Calibri" w:eastAsia="Calibri" w:hAnsi="Calibri" w:cs="Times New Roman"/>
              </w:rPr>
              <w:t>11/25/19</w:t>
            </w:r>
          </w:p>
        </w:tc>
      </w:tr>
    </w:tbl>
    <w:p w14:paraId="6EB4A77F" w14:textId="77777777" w:rsidR="004424D5" w:rsidRDefault="004424D5" w:rsidP="004424D5"/>
    <w:p w14:paraId="238A9944" w14:textId="77777777" w:rsidR="00FC39EA" w:rsidRDefault="00FC39EA" w:rsidP="00054153">
      <w:pPr>
        <w:rPr>
          <w:sz w:val="32"/>
          <w:szCs w:val="32"/>
          <w:u w:val="single"/>
        </w:rPr>
      </w:pPr>
    </w:p>
    <w:p w14:paraId="17268F5C" w14:textId="77777777" w:rsidR="00FC39EA" w:rsidRPr="00FC39EA" w:rsidRDefault="00FC39EA" w:rsidP="00054153">
      <w:pPr>
        <w:rPr>
          <w:sz w:val="32"/>
          <w:szCs w:val="32"/>
          <w:u w:val="single"/>
        </w:rPr>
      </w:pPr>
    </w:p>
    <w:bookmarkEnd w:id="3"/>
    <w:p w14:paraId="3D56851A" w14:textId="77777777" w:rsidR="000D42F0" w:rsidRDefault="000D42F0" w:rsidP="00054153">
      <w:pPr>
        <w:rPr>
          <w:sz w:val="32"/>
          <w:szCs w:val="32"/>
          <w:u w:val="single"/>
        </w:rPr>
      </w:pPr>
    </w:p>
    <w:bookmarkStart w:id="7" w:name="MNGSER"/>
    <w:bookmarkEnd w:id="0"/>
    <w:p w14:paraId="1DC0F1EC" w14:textId="77777777" w:rsidR="003F2FA4" w:rsidRPr="00FC08C9" w:rsidRDefault="003F2FA4" w:rsidP="003F2FA4">
      <w:pPr>
        <w:rPr>
          <w:u w:val="single"/>
        </w:rPr>
      </w:pPr>
      <w:r>
        <w:fldChar w:fldCharType="begin"/>
      </w:r>
      <w:r>
        <w:instrText xml:space="preserve"> HYPERLINK \l "TOP" </w:instrText>
      </w:r>
      <w:r>
        <w:fldChar w:fldCharType="separate"/>
      </w:r>
      <w:r w:rsidRPr="00C63545">
        <w:rPr>
          <w:rStyle w:val="Hyperlink"/>
          <w:b/>
          <w:bCs/>
          <w:sz w:val="32"/>
          <w:szCs w:val="32"/>
        </w:rPr>
        <w:t>Top</w:t>
      </w:r>
      <w:r>
        <w:rPr>
          <w:rStyle w:val="Hyperlink"/>
          <w:b/>
          <w:bCs/>
          <w:sz w:val="32"/>
          <w:szCs w:val="32"/>
        </w:rPr>
        <w:fldChar w:fldCharType="end"/>
      </w:r>
    </w:p>
    <w:p w14:paraId="31C04585" w14:textId="77777777" w:rsidR="00FB391E" w:rsidRDefault="00FB391E"/>
    <w:p w14:paraId="3837C47A" w14:textId="77777777" w:rsidR="00FB391E" w:rsidRPr="00F47CD6" w:rsidRDefault="00FB391E" w:rsidP="00FB391E">
      <w:pPr>
        <w:spacing w:line="360" w:lineRule="auto"/>
        <w:rPr>
          <w:sz w:val="32"/>
          <w:szCs w:val="32"/>
          <w:u w:val="single"/>
        </w:rPr>
      </w:pPr>
      <w:bookmarkStart w:id="8" w:name="LegAg"/>
      <w:bookmarkStart w:id="9" w:name="TOP"/>
      <w:r w:rsidRPr="00F47CD6">
        <w:rPr>
          <w:sz w:val="32"/>
          <w:szCs w:val="32"/>
          <w:u w:val="single"/>
        </w:rPr>
        <w:t>2020 Legislative Agenda</w:t>
      </w:r>
    </w:p>
    <w:bookmarkEnd w:id="8"/>
    <w:bookmarkEnd w:id="9"/>
    <w:p w14:paraId="4E7948E5" w14:textId="77777777" w:rsidR="00FB391E" w:rsidRDefault="00FB391E" w:rsidP="00FB391E">
      <w:pPr>
        <w:spacing w:line="36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4853"/>
        <w:gridCol w:w="2255"/>
      </w:tblGrid>
      <w:tr w:rsidR="00FB391E" w14:paraId="1F793CDC" w14:textId="77777777" w:rsidTr="00F6636C">
        <w:tc>
          <w:tcPr>
            <w:tcW w:w="2342" w:type="dxa"/>
          </w:tcPr>
          <w:p w14:paraId="1DEE6B76" w14:textId="77777777" w:rsidR="00FB391E" w:rsidRDefault="00FB391E" w:rsidP="006B712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</w:t>
            </w:r>
          </w:p>
        </w:tc>
        <w:tc>
          <w:tcPr>
            <w:tcW w:w="4853" w:type="dxa"/>
          </w:tcPr>
          <w:p w14:paraId="5E9D416B" w14:textId="77777777" w:rsidR="00FB391E" w:rsidRDefault="00FB391E" w:rsidP="006B7127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51E37E83" w14:textId="77777777" w:rsidR="00FB391E" w:rsidRDefault="00FB391E" w:rsidP="006B712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Action</w:t>
            </w:r>
          </w:p>
        </w:tc>
      </w:tr>
      <w:tr w:rsidR="00FB391E" w14:paraId="33105EB3" w14:textId="77777777" w:rsidTr="00F6636C">
        <w:tc>
          <w:tcPr>
            <w:tcW w:w="2342" w:type="dxa"/>
          </w:tcPr>
          <w:p w14:paraId="09209286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 Leg Agenda</w:t>
            </w:r>
          </w:p>
        </w:tc>
        <w:tc>
          <w:tcPr>
            <w:tcW w:w="4853" w:type="dxa"/>
          </w:tcPr>
          <w:p w14:paraId="41A1E6E9" w14:textId="77777777" w:rsidR="00FB391E" w:rsidRDefault="00D47585" w:rsidP="006B7127">
            <w:pPr>
              <w:spacing w:line="360" w:lineRule="auto"/>
            </w:pPr>
            <w:r>
              <w:t>Charity Care Fix</w:t>
            </w:r>
          </w:p>
          <w:p w14:paraId="7B245660" w14:textId="77777777" w:rsidR="00D47585" w:rsidRDefault="00D47585" w:rsidP="006B7127">
            <w:pPr>
              <w:spacing w:line="360" w:lineRule="auto"/>
              <w:rPr>
                <w:sz w:val="32"/>
                <w:szCs w:val="32"/>
              </w:rPr>
            </w:pPr>
            <w:r>
              <w:t>Amend 5-54 to add language regarding charitable care</w:t>
            </w:r>
            <w:r w:rsidR="007F7A41">
              <w:t xml:space="preserve"> inadvertently cut off last </w:t>
            </w:r>
            <w:proofErr w:type="spellStart"/>
            <w:r w:rsidR="007F7A41">
              <w:t>years</w:t>
            </w:r>
            <w:proofErr w:type="spellEnd"/>
            <w:r w:rsidR="007F7A41">
              <w:t xml:space="preserve"> bill</w:t>
            </w:r>
          </w:p>
        </w:tc>
        <w:tc>
          <w:tcPr>
            <w:tcW w:w="2255" w:type="dxa"/>
          </w:tcPr>
          <w:p w14:paraId="3C12A9FF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B391E" w14:paraId="1F9F725B" w14:textId="77777777" w:rsidTr="00F6636C">
        <w:tc>
          <w:tcPr>
            <w:tcW w:w="2342" w:type="dxa"/>
          </w:tcPr>
          <w:p w14:paraId="160DC24F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853" w:type="dxa"/>
          </w:tcPr>
          <w:p w14:paraId="28E41CE7" w14:textId="77777777" w:rsidR="00FB391E" w:rsidRDefault="007F7A41" w:rsidP="006B7127">
            <w:pPr>
              <w:spacing w:line="360" w:lineRule="auto"/>
            </w:pPr>
            <w:r>
              <w:t>Mandated reimbursement</w:t>
            </w:r>
          </w:p>
          <w:p w14:paraId="52359957" w14:textId="77777777" w:rsidR="007F7A41" w:rsidRDefault="007F7A41" w:rsidP="006B7127">
            <w:pPr>
              <w:spacing w:line="360" w:lineRule="auto"/>
            </w:pPr>
            <w:r>
              <w:lastRenderedPageBreak/>
              <w:t>Amend pertinent insurance acts to mandate that PAs be reimbursed and listed as primary care providers.</w:t>
            </w:r>
          </w:p>
          <w:p w14:paraId="6D488D1F" w14:textId="77777777" w:rsidR="007F7A41" w:rsidRPr="007F7A41" w:rsidRDefault="007F7A41" w:rsidP="006B7127">
            <w:pPr>
              <w:spacing w:line="360" w:lineRule="auto"/>
            </w:pPr>
            <w:r>
              <w:t>Rationale: Currently 3</w:t>
            </w:r>
            <w:r w:rsidRPr="007F7A41">
              <w:rPr>
                <w:vertAlign w:val="superscript"/>
              </w:rPr>
              <w:t>rd</w:t>
            </w:r>
            <w:r>
              <w:t xml:space="preserve"> party payers are not required by law to cover services provided by PAs or allow PAs to have their own panels as are NPs.  </w:t>
            </w:r>
          </w:p>
        </w:tc>
        <w:tc>
          <w:tcPr>
            <w:tcW w:w="2255" w:type="dxa"/>
          </w:tcPr>
          <w:p w14:paraId="135ADB65" w14:textId="77777777" w:rsidR="00FB391E" w:rsidRDefault="00FB391E" w:rsidP="006B7127">
            <w:pPr>
              <w:spacing w:line="360" w:lineRule="auto"/>
              <w:ind w:right="-915"/>
              <w:rPr>
                <w:sz w:val="32"/>
                <w:szCs w:val="32"/>
              </w:rPr>
            </w:pPr>
          </w:p>
        </w:tc>
      </w:tr>
      <w:tr w:rsidR="00FB391E" w14:paraId="649E44BF" w14:textId="77777777" w:rsidTr="00F6636C">
        <w:tc>
          <w:tcPr>
            <w:tcW w:w="2342" w:type="dxa"/>
          </w:tcPr>
          <w:p w14:paraId="42F2DD88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853" w:type="dxa"/>
          </w:tcPr>
          <w:p w14:paraId="7A298764" w14:textId="77777777" w:rsidR="00FB391E" w:rsidRDefault="007F7A41" w:rsidP="006B7127">
            <w:pPr>
              <w:spacing w:line="360" w:lineRule="auto"/>
              <w:rPr>
                <w:sz w:val="32"/>
                <w:szCs w:val="32"/>
              </w:rPr>
            </w:pPr>
            <w:r>
              <w:t xml:space="preserve">Amend 5-54 to prohibit non-compete clauses in employment contract for </w:t>
            </w:r>
            <w:proofErr w:type="spellStart"/>
            <w:r>
              <w:t>PAsNon</w:t>
            </w:r>
            <w:proofErr w:type="spellEnd"/>
            <w:r>
              <w:t xml:space="preserve"> Compete clauses </w:t>
            </w:r>
          </w:p>
        </w:tc>
        <w:tc>
          <w:tcPr>
            <w:tcW w:w="2255" w:type="dxa"/>
          </w:tcPr>
          <w:p w14:paraId="263BF121" w14:textId="77777777" w:rsidR="00FB391E" w:rsidRDefault="00FB391E" w:rsidP="006B7127">
            <w:pPr>
              <w:spacing w:line="360" w:lineRule="auto"/>
              <w:ind w:right="-915"/>
              <w:rPr>
                <w:sz w:val="32"/>
                <w:szCs w:val="32"/>
              </w:rPr>
            </w:pPr>
          </w:p>
        </w:tc>
      </w:tr>
      <w:tr w:rsidR="00FB391E" w14:paraId="6F76A8E2" w14:textId="77777777" w:rsidTr="00F6636C">
        <w:tc>
          <w:tcPr>
            <w:tcW w:w="2342" w:type="dxa"/>
          </w:tcPr>
          <w:p w14:paraId="26C03159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853" w:type="dxa"/>
          </w:tcPr>
          <w:p w14:paraId="3631F4A1" w14:textId="77777777" w:rsidR="00FB391E" w:rsidRDefault="007F7A41" w:rsidP="006B7127">
            <w:pPr>
              <w:spacing w:line="360" w:lineRule="auto"/>
              <w:rPr>
                <w:sz w:val="32"/>
                <w:szCs w:val="32"/>
              </w:rPr>
            </w:pPr>
            <w:r>
              <w:t xml:space="preserve">Amend § 16-9 School and Youth Concussion Act to </w:t>
            </w:r>
            <w:r w:rsidR="007524B6">
              <w:t xml:space="preserve">allow appropriately trained concussed youth athlete to </w:t>
            </w:r>
            <w:proofErr w:type="spellStart"/>
            <w:r w:rsidR="007524B6">
              <w:t>retun</w:t>
            </w:r>
            <w:proofErr w:type="spellEnd"/>
            <w:r w:rsidR="007524B6">
              <w:t xml:space="preserve"> to participation.</w:t>
            </w:r>
          </w:p>
        </w:tc>
        <w:tc>
          <w:tcPr>
            <w:tcW w:w="2255" w:type="dxa"/>
          </w:tcPr>
          <w:p w14:paraId="3582A166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B391E" w14:paraId="3D4776E2" w14:textId="77777777" w:rsidTr="00F6636C">
        <w:tc>
          <w:tcPr>
            <w:tcW w:w="2342" w:type="dxa"/>
          </w:tcPr>
          <w:p w14:paraId="3639D658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853" w:type="dxa"/>
          </w:tcPr>
          <w:p w14:paraId="63E0CBB4" w14:textId="77777777" w:rsidR="007524B6" w:rsidRPr="007524B6" w:rsidRDefault="007524B6" w:rsidP="007524B6">
            <w:pPr>
              <w:pStyle w:val="Heading1"/>
              <w:tabs>
                <w:tab w:val="left" w:pos="1420"/>
              </w:tabs>
              <w:ind w:left="230" w:firstLine="0"/>
              <w:rPr>
                <w:u w:val="none"/>
              </w:rPr>
            </w:pPr>
            <w:r>
              <w:rPr>
                <w:u w:val="none"/>
              </w:rPr>
              <w:t xml:space="preserve">Amend </w:t>
            </w:r>
            <w:r w:rsidRPr="007D30F7">
              <w:rPr>
                <w:u w:val="none"/>
              </w:rPr>
              <w:t xml:space="preserve">16-91.1-1. </w:t>
            </w:r>
            <w:r>
              <w:rPr>
                <w:u w:val="none"/>
              </w:rPr>
              <w:t xml:space="preserve"> </w:t>
            </w:r>
            <w:r w:rsidRPr="007524B6">
              <w:rPr>
                <w:u w:val="none" w:color="0000FF"/>
              </w:rPr>
              <w:t>Sudden Cardiac Arrest Prevention</w:t>
            </w:r>
            <w:r w:rsidRPr="007524B6">
              <w:rPr>
                <w:spacing w:val="-22"/>
                <w:u w:val="none" w:color="0000FF"/>
              </w:rPr>
              <w:t xml:space="preserve"> </w:t>
            </w:r>
            <w:r w:rsidRPr="007524B6">
              <w:rPr>
                <w:u w:val="none" w:color="0000FF"/>
              </w:rPr>
              <w:t>Act</w:t>
            </w:r>
            <w:r>
              <w:rPr>
                <w:u w:val="none" w:color="0000FF"/>
              </w:rPr>
              <w:t xml:space="preserve"> to allow PAs to provide clearance to return to participation as are NPS</w:t>
            </w:r>
          </w:p>
          <w:p w14:paraId="41F39B25" w14:textId="77777777" w:rsidR="007524B6" w:rsidRPr="007D30F7" w:rsidRDefault="007524B6" w:rsidP="007524B6">
            <w:pPr>
              <w:pStyle w:val="BodyText"/>
              <w:spacing w:before="7"/>
              <w:rPr>
                <w:b/>
                <w:sz w:val="13"/>
              </w:rPr>
            </w:pPr>
          </w:p>
          <w:p w14:paraId="3993C3B7" w14:textId="77777777" w:rsidR="00FB391E" w:rsidRDefault="00FB391E" w:rsidP="007524B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420"/>
                <w:tab w:val="left" w:pos="1421"/>
              </w:tabs>
              <w:autoSpaceDE w:val="0"/>
              <w:autoSpaceDN w:val="0"/>
              <w:spacing w:before="91"/>
              <w:ind w:hanging="1190"/>
              <w:contextualSpacing w:val="0"/>
              <w:jc w:val="left"/>
              <w:rPr>
                <w:sz w:val="32"/>
                <w:szCs w:val="32"/>
              </w:rPr>
            </w:pPr>
          </w:p>
        </w:tc>
        <w:tc>
          <w:tcPr>
            <w:tcW w:w="2255" w:type="dxa"/>
          </w:tcPr>
          <w:p w14:paraId="74C8252F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B391E" w14:paraId="6526D30A" w14:textId="77777777" w:rsidTr="00F6636C">
        <w:tc>
          <w:tcPr>
            <w:tcW w:w="2342" w:type="dxa"/>
          </w:tcPr>
          <w:p w14:paraId="79A88AD9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853" w:type="dxa"/>
          </w:tcPr>
          <w:p w14:paraId="51E3A35D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Mastectomy Care</w:t>
            </w:r>
          </w:p>
        </w:tc>
        <w:tc>
          <w:tcPr>
            <w:tcW w:w="2255" w:type="dxa"/>
          </w:tcPr>
          <w:p w14:paraId="24FEFC6E" w14:textId="77777777" w:rsidR="00FB391E" w:rsidRDefault="00FB391E" w:rsidP="006B7127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755E2F5F" w14:textId="77777777" w:rsidR="00D47585" w:rsidRPr="00FC08C9" w:rsidRDefault="00D47585" w:rsidP="00D47585">
      <w:pPr>
        <w:rPr>
          <w:u w:val="single"/>
        </w:rPr>
      </w:pPr>
      <w:hyperlink w:anchor="TOP" w:history="1">
        <w:r w:rsidRPr="00C63545">
          <w:rPr>
            <w:rStyle w:val="Hyperlink"/>
            <w:b/>
            <w:bCs/>
            <w:sz w:val="32"/>
            <w:szCs w:val="32"/>
          </w:rPr>
          <w:t>Top</w:t>
        </w:r>
      </w:hyperlink>
    </w:p>
    <w:bookmarkEnd w:id="7"/>
    <w:p w14:paraId="4EDE571D" w14:textId="77777777" w:rsidR="008E4C42" w:rsidRDefault="008E4C42"/>
    <w:sectPr w:rsidR="008E4C42" w:rsidSect="00115661">
      <w:pgSz w:w="15840" w:h="12240" w:orient="landscape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A4CC" w14:textId="77777777" w:rsidR="00F74C4C" w:rsidRDefault="00F74C4C">
      <w:r>
        <w:separator/>
      </w:r>
    </w:p>
  </w:endnote>
  <w:endnote w:type="continuationSeparator" w:id="0">
    <w:p w14:paraId="2F41AD1F" w14:textId="77777777" w:rsidR="00F74C4C" w:rsidRDefault="00F7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0¸;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4682" w14:textId="77777777" w:rsidR="00F74C4C" w:rsidRDefault="00F74C4C">
      <w:r>
        <w:separator/>
      </w:r>
    </w:p>
  </w:footnote>
  <w:footnote w:type="continuationSeparator" w:id="0">
    <w:p w14:paraId="38453F40" w14:textId="77777777" w:rsidR="00F74C4C" w:rsidRDefault="00F7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41F"/>
    <w:multiLevelType w:val="hybridMultilevel"/>
    <w:tmpl w:val="30602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C2A"/>
    <w:multiLevelType w:val="hybridMultilevel"/>
    <w:tmpl w:val="36888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940F9"/>
    <w:multiLevelType w:val="hybridMultilevel"/>
    <w:tmpl w:val="9EEC6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0474"/>
    <w:multiLevelType w:val="hybridMultilevel"/>
    <w:tmpl w:val="190C6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E218C"/>
    <w:multiLevelType w:val="hybridMultilevel"/>
    <w:tmpl w:val="640A3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8A04ED"/>
    <w:multiLevelType w:val="hybridMultilevel"/>
    <w:tmpl w:val="649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A2C"/>
    <w:multiLevelType w:val="hybridMultilevel"/>
    <w:tmpl w:val="841A6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2CB9"/>
    <w:multiLevelType w:val="hybridMultilevel"/>
    <w:tmpl w:val="D74E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04F01"/>
    <w:multiLevelType w:val="hybridMultilevel"/>
    <w:tmpl w:val="4B020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6E6"/>
    <w:multiLevelType w:val="hybridMultilevel"/>
    <w:tmpl w:val="4A36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5756"/>
    <w:multiLevelType w:val="hybridMultilevel"/>
    <w:tmpl w:val="6F822A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11E2541"/>
    <w:multiLevelType w:val="hybridMultilevel"/>
    <w:tmpl w:val="AFB0722A"/>
    <w:lvl w:ilvl="0" w:tplc="9A10F1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5E2E27"/>
    <w:multiLevelType w:val="hybridMultilevel"/>
    <w:tmpl w:val="A260B520"/>
    <w:lvl w:ilvl="0" w:tplc="0EBA6730">
      <w:start w:val="1"/>
      <w:numFmt w:val="decimal"/>
      <w:lvlText w:val="%1"/>
      <w:lvlJc w:val="left"/>
      <w:pPr>
        <w:ind w:left="1420" w:hanging="11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44EC2A">
      <w:numFmt w:val="bullet"/>
      <w:lvlText w:val="•"/>
      <w:lvlJc w:val="left"/>
      <w:pPr>
        <w:ind w:left="2224" w:hanging="1191"/>
      </w:pPr>
      <w:rPr>
        <w:rFonts w:hint="default"/>
      </w:rPr>
    </w:lvl>
    <w:lvl w:ilvl="2" w:tplc="C68A1098">
      <w:numFmt w:val="bullet"/>
      <w:lvlText w:val="•"/>
      <w:lvlJc w:val="left"/>
      <w:pPr>
        <w:ind w:left="3028" w:hanging="1191"/>
      </w:pPr>
      <w:rPr>
        <w:rFonts w:hint="default"/>
      </w:rPr>
    </w:lvl>
    <w:lvl w:ilvl="3" w:tplc="16DA30EE">
      <w:numFmt w:val="bullet"/>
      <w:lvlText w:val="•"/>
      <w:lvlJc w:val="left"/>
      <w:pPr>
        <w:ind w:left="3832" w:hanging="1191"/>
      </w:pPr>
      <w:rPr>
        <w:rFonts w:hint="default"/>
      </w:rPr>
    </w:lvl>
    <w:lvl w:ilvl="4" w:tplc="6A26AC0C">
      <w:numFmt w:val="bullet"/>
      <w:lvlText w:val="•"/>
      <w:lvlJc w:val="left"/>
      <w:pPr>
        <w:ind w:left="4636" w:hanging="1191"/>
      </w:pPr>
      <w:rPr>
        <w:rFonts w:hint="default"/>
      </w:rPr>
    </w:lvl>
    <w:lvl w:ilvl="5" w:tplc="C0D66EE4">
      <w:numFmt w:val="bullet"/>
      <w:lvlText w:val="•"/>
      <w:lvlJc w:val="left"/>
      <w:pPr>
        <w:ind w:left="5440" w:hanging="1191"/>
      </w:pPr>
      <w:rPr>
        <w:rFonts w:hint="default"/>
      </w:rPr>
    </w:lvl>
    <w:lvl w:ilvl="6" w:tplc="BF862AF4">
      <w:numFmt w:val="bullet"/>
      <w:lvlText w:val="•"/>
      <w:lvlJc w:val="left"/>
      <w:pPr>
        <w:ind w:left="6244" w:hanging="1191"/>
      </w:pPr>
      <w:rPr>
        <w:rFonts w:hint="default"/>
      </w:rPr>
    </w:lvl>
    <w:lvl w:ilvl="7" w:tplc="590A5082">
      <w:numFmt w:val="bullet"/>
      <w:lvlText w:val="•"/>
      <w:lvlJc w:val="left"/>
      <w:pPr>
        <w:ind w:left="7048" w:hanging="1191"/>
      </w:pPr>
      <w:rPr>
        <w:rFonts w:hint="default"/>
      </w:rPr>
    </w:lvl>
    <w:lvl w:ilvl="8" w:tplc="057A997E">
      <w:numFmt w:val="bullet"/>
      <w:lvlText w:val="•"/>
      <w:lvlJc w:val="left"/>
      <w:pPr>
        <w:ind w:left="7852" w:hanging="1191"/>
      </w:pPr>
      <w:rPr>
        <w:rFonts w:hint="default"/>
      </w:rPr>
    </w:lvl>
  </w:abstractNum>
  <w:abstractNum w:abstractNumId="13" w15:restartNumberingAfterBreak="0">
    <w:nsid w:val="63E636E8"/>
    <w:multiLevelType w:val="hybridMultilevel"/>
    <w:tmpl w:val="64768BD2"/>
    <w:lvl w:ilvl="0" w:tplc="8918FCE2">
      <w:start w:val="6"/>
      <w:numFmt w:val="decimal"/>
      <w:lvlText w:val="%1"/>
      <w:lvlJc w:val="left"/>
      <w:pPr>
        <w:ind w:left="1420" w:hanging="119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7C26044">
      <w:start w:val="1"/>
      <w:numFmt w:val="decimal"/>
      <w:lvlText w:val="%2"/>
      <w:lvlJc w:val="left"/>
      <w:pPr>
        <w:ind w:left="700" w:hanging="47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A74233A">
      <w:numFmt w:val="bullet"/>
      <w:lvlText w:val="•"/>
      <w:lvlJc w:val="left"/>
      <w:pPr>
        <w:ind w:left="2313" w:hanging="471"/>
      </w:pPr>
      <w:rPr>
        <w:rFonts w:hint="default"/>
      </w:rPr>
    </w:lvl>
    <w:lvl w:ilvl="3" w:tplc="D9B0DD46">
      <w:numFmt w:val="bullet"/>
      <w:lvlText w:val="•"/>
      <w:lvlJc w:val="left"/>
      <w:pPr>
        <w:ind w:left="3206" w:hanging="471"/>
      </w:pPr>
      <w:rPr>
        <w:rFonts w:hint="default"/>
      </w:rPr>
    </w:lvl>
    <w:lvl w:ilvl="4" w:tplc="559469C6">
      <w:numFmt w:val="bullet"/>
      <w:lvlText w:val="•"/>
      <w:lvlJc w:val="left"/>
      <w:pPr>
        <w:ind w:left="4100" w:hanging="471"/>
      </w:pPr>
      <w:rPr>
        <w:rFonts w:hint="default"/>
      </w:rPr>
    </w:lvl>
    <w:lvl w:ilvl="5" w:tplc="7188D3B2">
      <w:numFmt w:val="bullet"/>
      <w:lvlText w:val="•"/>
      <w:lvlJc w:val="left"/>
      <w:pPr>
        <w:ind w:left="4993" w:hanging="471"/>
      </w:pPr>
      <w:rPr>
        <w:rFonts w:hint="default"/>
      </w:rPr>
    </w:lvl>
    <w:lvl w:ilvl="6" w:tplc="F5C8C324">
      <w:numFmt w:val="bullet"/>
      <w:lvlText w:val="•"/>
      <w:lvlJc w:val="left"/>
      <w:pPr>
        <w:ind w:left="5886" w:hanging="471"/>
      </w:pPr>
      <w:rPr>
        <w:rFonts w:hint="default"/>
      </w:rPr>
    </w:lvl>
    <w:lvl w:ilvl="7" w:tplc="C394A4C2">
      <w:numFmt w:val="bullet"/>
      <w:lvlText w:val="•"/>
      <w:lvlJc w:val="left"/>
      <w:pPr>
        <w:ind w:left="6780" w:hanging="471"/>
      </w:pPr>
      <w:rPr>
        <w:rFonts w:hint="default"/>
      </w:rPr>
    </w:lvl>
    <w:lvl w:ilvl="8" w:tplc="2FDC5232">
      <w:numFmt w:val="bullet"/>
      <w:lvlText w:val="•"/>
      <w:lvlJc w:val="left"/>
      <w:pPr>
        <w:ind w:left="7673" w:hanging="471"/>
      </w:pPr>
      <w:rPr>
        <w:rFonts w:hint="default"/>
      </w:rPr>
    </w:lvl>
  </w:abstractNum>
  <w:abstractNum w:abstractNumId="14" w15:restartNumberingAfterBreak="0">
    <w:nsid w:val="71C865D4"/>
    <w:multiLevelType w:val="hybridMultilevel"/>
    <w:tmpl w:val="9C48E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1C4424"/>
    <w:multiLevelType w:val="hybridMultilevel"/>
    <w:tmpl w:val="B4EA1268"/>
    <w:lvl w:ilvl="0" w:tplc="9506738C">
      <w:start w:val="1"/>
      <w:numFmt w:val="decimal"/>
      <w:lvlText w:val="%1"/>
      <w:lvlJc w:val="left"/>
      <w:pPr>
        <w:ind w:left="1300" w:hanging="11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AAE9B8">
      <w:numFmt w:val="bullet"/>
      <w:lvlText w:val="•"/>
      <w:lvlJc w:val="left"/>
      <w:pPr>
        <w:ind w:left="2102" w:hanging="1191"/>
      </w:pPr>
      <w:rPr>
        <w:rFonts w:hint="default"/>
      </w:rPr>
    </w:lvl>
    <w:lvl w:ilvl="2" w:tplc="DB0039F8">
      <w:numFmt w:val="bullet"/>
      <w:lvlText w:val="•"/>
      <w:lvlJc w:val="left"/>
      <w:pPr>
        <w:ind w:left="2904" w:hanging="1191"/>
      </w:pPr>
      <w:rPr>
        <w:rFonts w:hint="default"/>
      </w:rPr>
    </w:lvl>
    <w:lvl w:ilvl="3" w:tplc="66EE56EE">
      <w:numFmt w:val="bullet"/>
      <w:lvlText w:val="•"/>
      <w:lvlJc w:val="left"/>
      <w:pPr>
        <w:ind w:left="3706" w:hanging="1191"/>
      </w:pPr>
      <w:rPr>
        <w:rFonts w:hint="default"/>
      </w:rPr>
    </w:lvl>
    <w:lvl w:ilvl="4" w:tplc="76F05282">
      <w:numFmt w:val="bullet"/>
      <w:lvlText w:val="•"/>
      <w:lvlJc w:val="left"/>
      <w:pPr>
        <w:ind w:left="4508" w:hanging="1191"/>
      </w:pPr>
      <w:rPr>
        <w:rFonts w:hint="default"/>
      </w:rPr>
    </w:lvl>
    <w:lvl w:ilvl="5" w:tplc="A5A65CC0">
      <w:numFmt w:val="bullet"/>
      <w:lvlText w:val="•"/>
      <w:lvlJc w:val="left"/>
      <w:pPr>
        <w:ind w:left="5310" w:hanging="1191"/>
      </w:pPr>
      <w:rPr>
        <w:rFonts w:hint="default"/>
      </w:rPr>
    </w:lvl>
    <w:lvl w:ilvl="6" w:tplc="9F9223E8">
      <w:numFmt w:val="bullet"/>
      <w:lvlText w:val="•"/>
      <w:lvlJc w:val="left"/>
      <w:pPr>
        <w:ind w:left="6112" w:hanging="1191"/>
      </w:pPr>
      <w:rPr>
        <w:rFonts w:hint="default"/>
      </w:rPr>
    </w:lvl>
    <w:lvl w:ilvl="7" w:tplc="E39C94CC">
      <w:numFmt w:val="bullet"/>
      <w:lvlText w:val="•"/>
      <w:lvlJc w:val="left"/>
      <w:pPr>
        <w:ind w:left="6914" w:hanging="1191"/>
      </w:pPr>
      <w:rPr>
        <w:rFonts w:hint="default"/>
      </w:rPr>
    </w:lvl>
    <w:lvl w:ilvl="8" w:tplc="F7B805C6">
      <w:numFmt w:val="bullet"/>
      <w:lvlText w:val="•"/>
      <w:lvlJc w:val="left"/>
      <w:pPr>
        <w:ind w:left="7716" w:hanging="1191"/>
      </w:pPr>
      <w:rPr>
        <w:rFonts w:hint="default"/>
      </w:rPr>
    </w:lvl>
  </w:abstractNum>
  <w:abstractNum w:abstractNumId="16" w15:restartNumberingAfterBreak="0">
    <w:nsid w:val="7F665190"/>
    <w:multiLevelType w:val="hybridMultilevel"/>
    <w:tmpl w:val="71A2E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E0"/>
    <w:rsid w:val="00050179"/>
    <w:rsid w:val="00054153"/>
    <w:rsid w:val="00062C5B"/>
    <w:rsid w:val="00074AE5"/>
    <w:rsid w:val="000C2D9F"/>
    <w:rsid w:val="000D42F0"/>
    <w:rsid w:val="00100916"/>
    <w:rsid w:val="00111B8E"/>
    <w:rsid w:val="00115661"/>
    <w:rsid w:val="001326C6"/>
    <w:rsid w:val="001605C7"/>
    <w:rsid w:val="00175AA1"/>
    <w:rsid w:val="00194662"/>
    <w:rsid w:val="001B7760"/>
    <w:rsid w:val="001E43A5"/>
    <w:rsid w:val="00202159"/>
    <w:rsid w:val="00203D52"/>
    <w:rsid w:val="00260345"/>
    <w:rsid w:val="002A34C4"/>
    <w:rsid w:val="002C4F42"/>
    <w:rsid w:val="002D4D56"/>
    <w:rsid w:val="002E1BAE"/>
    <w:rsid w:val="00352B86"/>
    <w:rsid w:val="00365736"/>
    <w:rsid w:val="003F1B99"/>
    <w:rsid w:val="003F2FA4"/>
    <w:rsid w:val="003F5BE8"/>
    <w:rsid w:val="00436799"/>
    <w:rsid w:val="004424D5"/>
    <w:rsid w:val="004B06AC"/>
    <w:rsid w:val="004C3DD4"/>
    <w:rsid w:val="004D59B1"/>
    <w:rsid w:val="004D62F8"/>
    <w:rsid w:val="004E1C3B"/>
    <w:rsid w:val="00522253"/>
    <w:rsid w:val="00563F04"/>
    <w:rsid w:val="00565862"/>
    <w:rsid w:val="00593EBA"/>
    <w:rsid w:val="005C0559"/>
    <w:rsid w:val="005D48D4"/>
    <w:rsid w:val="005D5B79"/>
    <w:rsid w:val="005E3734"/>
    <w:rsid w:val="006A271E"/>
    <w:rsid w:val="006F546F"/>
    <w:rsid w:val="007524B6"/>
    <w:rsid w:val="007A3824"/>
    <w:rsid w:val="007A7FF3"/>
    <w:rsid w:val="007F0F06"/>
    <w:rsid w:val="007F7A41"/>
    <w:rsid w:val="00812832"/>
    <w:rsid w:val="008248F3"/>
    <w:rsid w:val="0082740D"/>
    <w:rsid w:val="00833E17"/>
    <w:rsid w:val="00853AB5"/>
    <w:rsid w:val="008B50C9"/>
    <w:rsid w:val="008E4C42"/>
    <w:rsid w:val="00917FC5"/>
    <w:rsid w:val="00982D23"/>
    <w:rsid w:val="00983CD0"/>
    <w:rsid w:val="009936B5"/>
    <w:rsid w:val="009C61E0"/>
    <w:rsid w:val="009F58E3"/>
    <w:rsid w:val="00A116A5"/>
    <w:rsid w:val="00A1710B"/>
    <w:rsid w:val="00A17A75"/>
    <w:rsid w:val="00A74291"/>
    <w:rsid w:val="00B208D0"/>
    <w:rsid w:val="00B24BB4"/>
    <w:rsid w:val="00B40404"/>
    <w:rsid w:val="00BA2E3C"/>
    <w:rsid w:val="00BC719C"/>
    <w:rsid w:val="00BD1184"/>
    <w:rsid w:val="00BD5865"/>
    <w:rsid w:val="00BE6CF9"/>
    <w:rsid w:val="00BF3294"/>
    <w:rsid w:val="00C06958"/>
    <w:rsid w:val="00C26507"/>
    <w:rsid w:val="00C6021C"/>
    <w:rsid w:val="00C63545"/>
    <w:rsid w:val="00C8796C"/>
    <w:rsid w:val="00CB1F73"/>
    <w:rsid w:val="00D2074A"/>
    <w:rsid w:val="00D24437"/>
    <w:rsid w:val="00D41E35"/>
    <w:rsid w:val="00D47585"/>
    <w:rsid w:val="00D86669"/>
    <w:rsid w:val="00DA4C44"/>
    <w:rsid w:val="00DC7196"/>
    <w:rsid w:val="00DE6BD0"/>
    <w:rsid w:val="00DF7163"/>
    <w:rsid w:val="00E52032"/>
    <w:rsid w:val="00E97301"/>
    <w:rsid w:val="00EA1339"/>
    <w:rsid w:val="00F05083"/>
    <w:rsid w:val="00F47CD6"/>
    <w:rsid w:val="00F502B4"/>
    <w:rsid w:val="00F54290"/>
    <w:rsid w:val="00F5749B"/>
    <w:rsid w:val="00F6636C"/>
    <w:rsid w:val="00F67CFE"/>
    <w:rsid w:val="00F74C4C"/>
    <w:rsid w:val="00F8109C"/>
    <w:rsid w:val="00F9392D"/>
    <w:rsid w:val="00FB391E"/>
    <w:rsid w:val="00FC3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B07E"/>
  <w15:docId w15:val="{6FA40AF4-E004-1347-AE33-B05E9F87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5661"/>
  </w:style>
  <w:style w:type="paragraph" w:styleId="Heading1">
    <w:name w:val="heading 1"/>
    <w:basedOn w:val="Normal"/>
    <w:link w:val="Heading1Char"/>
    <w:uiPriority w:val="1"/>
    <w:qFormat/>
    <w:rsid w:val="00FB391E"/>
    <w:pPr>
      <w:widowControl w:val="0"/>
      <w:autoSpaceDE w:val="0"/>
      <w:autoSpaceDN w:val="0"/>
      <w:spacing w:before="91"/>
      <w:ind w:left="1420" w:hanging="1301"/>
      <w:outlineLvl w:val="0"/>
    </w:pPr>
    <w:rPr>
      <w:rFonts w:ascii="Times New Roman" w:eastAsia="Times New Roman" w:hAnsi="Times New Roman" w:cs="Times New Roman"/>
      <w:b/>
      <w:bCs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61"/>
    <w:pPr>
      <w:ind w:left="720"/>
      <w:contextualSpacing/>
    </w:pPr>
  </w:style>
  <w:style w:type="table" w:styleId="TableGrid">
    <w:name w:val="Table Grid"/>
    <w:basedOn w:val="TableNormal"/>
    <w:uiPriority w:val="39"/>
    <w:rsid w:val="001156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28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12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24BB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B391E"/>
    <w:rPr>
      <w:rFonts w:ascii="Times New Roman" w:eastAsia="Times New Roman" w:hAnsi="Times New Roman" w:cs="Times New Roman"/>
      <w:b/>
      <w:bCs/>
      <w:sz w:val="22"/>
      <w:szCs w:val="22"/>
      <w:u w:val="single" w:color="000000"/>
    </w:rPr>
  </w:style>
  <w:style w:type="paragraph" w:styleId="NormalWeb">
    <w:name w:val="Normal (Web)"/>
    <w:basedOn w:val="Normal"/>
    <w:uiPriority w:val="99"/>
    <w:unhideWhenUsed/>
    <w:rsid w:val="00FB39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B391E"/>
  </w:style>
  <w:style w:type="paragraph" w:styleId="BodyText">
    <w:name w:val="Body Text"/>
    <w:basedOn w:val="Normal"/>
    <w:link w:val="BodyTextChar"/>
    <w:uiPriority w:val="1"/>
    <w:qFormat/>
    <w:rsid w:val="00FB39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B391E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B391E"/>
    <w:pPr>
      <w:widowControl w:val="0"/>
      <w:autoSpaceDE w:val="0"/>
      <w:autoSpaceDN w:val="0"/>
      <w:ind w:left="2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pa.org/resources/November%20BOD/Oct%2019%20Fin%20Stmnt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pa.org/resources/November%20BOD/Website%20Feature%20Development%20Proposal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iapa.org/EmailTracker/LinkTracker.ashx?linkAndRecipientCode=GlwrQ4jIItmH6zVAV7g3QbuU8S79SVonwP9o3U9N26YqXkvWPRDS3uzPCZTZTmZOzZhi0W3k74YlwC%2bISyJnGO4%2bH%2fyn%2bhwViDs2QmSavyk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pa.org/resources/November%20BOD/2020%20Budget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carney/Desktop/BOD/EXEC%20COMM/ExecCommAgendaNo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ExecCommAgendaNov4.dotx</Template>
  <TotalTime>328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Carney</dc:creator>
  <cp:keywords/>
  <cp:lastModifiedBy>James Carney</cp:lastModifiedBy>
  <cp:revision>27</cp:revision>
  <dcterms:created xsi:type="dcterms:W3CDTF">2019-11-13T21:41:00Z</dcterms:created>
  <dcterms:modified xsi:type="dcterms:W3CDTF">2019-11-21T18:06:00Z</dcterms:modified>
</cp:coreProperties>
</file>